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B4A"/>
          <w:sz w:val="72"/>
          <w:szCs w:val="72"/>
        </w:rPr>
        <w:t xml:space="preserve">CaseDex</w:t>
      </w:r>
    </w:p>
    <w:p>
      <w:pPr>
        <w:spacing w:after="40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Marketing Strategy &amp; Launch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Bangladesh Market Entry</w:t>
      </w:r>
    </w:p>
    <w:p>
      <w:pPr>
        <w:spacing w:after="1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April 2026</w:t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A2B4A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CaseDex is a legal case management SaaS platform built for lawyers, law firms, and legal professionals in Bangladesh. This document outlines a practical, budget-conscious marketing strategy to acquire the first 100 paying customers within six months of launch, with a monthly budget under BDT 50,000.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strategy focuses on three pillars: leveraging existing legal community connections for trust-based referrals, digital presence through SEO and social media targeting legal professionals, and strategic partnerships with bar associations and law chambers across Bangladesh.</w:t>
      </w:r>
    </w:p>
    <w:p>
      <w:pPr>
        <w:spacing w:after="200"/>
      </w:pPr>
    </w:p>
    <w:p>
      <w:pPr>
        <w:pStyle w:val="Heading1"/>
      </w:pPr>
      <w:r>
        <w:rPr>
          <w:color w:val="1A2B4A"/>
        </w:rPr>
        <w:t xml:space="preserve">2. Market Analysis: Bangladesh Legal Sector</w:t>
      </w:r>
    </w:p>
    <w:p>
      <w:pPr>
        <w:pStyle w:val="Heading2"/>
      </w:pPr>
      <w:r>
        <w:rPr>
          <w:color w:val="1A2B4A"/>
        </w:rPr>
        <w:t xml:space="preserve">2.1 Market Size &amp; Opportunity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Bangladesh has approximately 500,000+ enrolled advocates with the Bangladesh Bar Council, with roughly 100,000+ actively practicing. The legal sector is overwhelmingly paper-based, with most lawyers managing cases through physical diaries, paper files, and manual tracking systems. This creates a massive digitization opportunity.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2.2 Key Market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Enrolled Advocates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500,000+ with Bangladesh Bar Council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Actively Practicing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~100,000+ across all courts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Law Firms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~2,000+ registered firms (growing rapidly)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Major Legal Hubs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Dhaka, Chittagong, Rajshahi, Sylhet, Khulna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Paper diaries, Excel, WhatsApp groups, manual filing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Smartphone Penetration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High (60%+), enabling mobile-first access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Digital Payment Adoption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Growing fast via bKash, Nagad, Rocket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Language Preference</w:t>
            </w:r>
          </w:p>
        </w:tc>
        <w:tc>
          <w:tcPr>
            <w:tcW w:type="dxa" w:w="3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Bengali primary, English for legal documentation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A2B4A"/>
        </w:rPr>
        <w:t xml:space="preserve">2.3 Competitive Landscape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Bangladesh legal tech market is largely underserved. There are no dominant local SaaS platforms specifically designed for Bangladeshi lawyers. This first-mover advantage is significant. International tools like Clio or PracticePanther are priced for Western markets and lack Bengali language support, local court database integration, and Bangladesh-specific payment methods (bKash, Nagad).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2.4 Target Customer Segments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Estimate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Solo advocates (Dhaka Supreme Court)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5,000+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(early adopters)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Small law firms (2-10 lawyers)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1,000+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High (team features)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Mid-size chambers (10-30 lawyers)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200+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 (Chambers plan)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District court advocates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50,000+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Medium (volume play)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Law students &amp; researchers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20,000+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(freemium funnel)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2B4A"/>
        </w:rPr>
        <w:t xml:space="preserve">3. Value Proposition &amp; Messaging</w:t>
      </w:r>
    </w:p>
    <w:p>
      <w:pPr>
        <w:pStyle w:val="Heading2"/>
      </w:pPr>
      <w:r>
        <w:rPr>
          <w:color w:val="1A2B4A"/>
        </w:rPr>
        <w:t xml:space="preserve">3.1 Core Value Proposition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CaseDex replaces the paper diary, scattered WhatsApp messages, and forgotten hearing dates with a single, organized digital workspace purpose-built for Bangladeshi legal professionals. It remembers what you forget, so you can focus on winning cases.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3.2 Key Messages by Audience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Pain Point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CaseDex Message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Solo Advocates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Missing hearing dates, lost case notes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Never miss a hearing again. Your entire practice, organized in one place.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Small Firms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No coordination between team members on cases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Your whole team on the same page. Every case, every update, one workspace.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Chambers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institutional memory when lawyers leave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firm's knowledge stays with the firm, not in someone's personal notebook.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Tech-Savvy Lawyers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Frustration with generic tools not built for law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Built specifically for Bangladesh courts. Not a generic project tool with a legal skin.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A2B4A"/>
        </w:rPr>
        <w:t xml:space="preserve">3.3 Bengali Tagline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"CaseDex — আপনার মামলার ডিজিটাল ডায়রি" (Your case's digital diary)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"CaseDex — মামলা সাজান, সময় বাঁচান" (Organize cases, save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"CaseDex — আইনের ভাষায় প্রযুক্তি" (Technology in the language of law)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A2B4A"/>
        </w:rPr>
        <w:t xml:space="preserve">4. Marketing Channels &amp; Tactics</w:t>
      </w:r>
    </w:p>
    <w:p>
      <w:pPr>
        <w:pStyle w:val="Heading2"/>
      </w:pPr>
      <w:r>
        <w:rPr>
          <w:color w:val="1A2B4A"/>
        </w:rPr>
        <w:t xml:space="preserve">4.1 Channel Strategy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Allocation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Facebook Marketing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35% (~BDT 17,500/mo)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acquisition channel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LinkedIn &amp; Professional Networks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10% (~BDT 5,000/mo)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Credibility &amp; firm targeting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SEO &amp; Content Marketing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15% (~BDT 7,500/mo)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Long-term organic traffic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Bar Association Partnerships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15% (~BDT 7,500/mo)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Trust &amp; bulk onboarding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15% (~BDT 7,500/mo)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Organic growth via advocates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Events &amp; Seminars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10% (~BDT 5,000/mo)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Direct demos &amp; trust-building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A2B4A"/>
        </w:rPr>
        <w:t xml:space="preserve">4.2 Facebook Marketing (Primary Channel)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Facebook is the dominant social platform among Bangladeshi professionals, including lawyers. Most legal communities, court groups, and professional networks operate on Facebook.</w:t>
      </w:r>
    </w:p>
    <w:p>
      <w:pPr>
        <w:spacing w:after="200"/>
      </w:pPr>
    </w:p>
    <w:p>
      <w:pPr>
        <w:pStyle w:val="Heading3"/>
      </w:pPr>
      <w:r>
        <w:rPr>
          <w:color w:val="1A2B4A"/>
        </w:rPr>
        <w:t xml:space="preserve">4.2.1 Facebook Page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professional Facebook page: "CaseDex - Legal Case Management"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Post 4-5 times per week mixing: product tips, legal productivity advice, feature highlights, and client testimonials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Bengali captions with English legal terms (code-switching is natural in this audience)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short 30-60 second video demos showing specific features (hearing reminders, case diary, document upload)</w:t>
      </w:r>
    </w:p>
    <w:p>
      <w:pPr>
        <w:spacing w:after="200"/>
      </w:pPr>
    </w:p>
    <w:p>
      <w:pPr>
        <w:pStyle w:val="Heading3"/>
      </w:pPr>
      <w:r>
        <w:rPr>
          <w:color w:val="1A2B4A"/>
        </w:rPr>
        <w:t xml:space="preserve">4.2.2 Facebook Ads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Type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Budget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Awareness (video views)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Lawyers, advocates, legal professionals in BD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BDT 5,000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Lead generation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Visitors who watched 50%+ of videos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BDT 7,500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Website visitors who didn't sign up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BDT 5,000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 targeting parameters: interests in "law", "legal profession", "Bangladesh Bar Council", "Supreme Court of Bangladesh"; education in "LL.B", "LL.M"; job titles containing "advocate", "lawyer", "barrister"; age 25-55; locations: Dhaka, Chittagong, Rajshahi, Sylhet, Khulna.</w:t>
      </w:r>
    </w:p>
    <w:p>
      <w:pPr>
        <w:spacing w:after="200"/>
      </w:pPr>
    </w:p>
    <w:p>
      <w:pPr>
        <w:pStyle w:val="Heading3"/>
      </w:pPr>
      <w:r>
        <w:rPr>
          <w:color w:val="1A2B4A"/>
        </w:rPr>
        <w:t xml:space="preserve">4.2.3 Facebook Group Strategy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Join and actively participate in 10-15 major lawyer Facebook groups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genuinely helpful legal productivity content (not direct ads)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Respond to common complaints about missed hearings and lost files with helpful tips, subtly mentioning CaseDex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your own group: "Bangladesh Legal Tech Community" as a thought leadership platform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4.3 LinkedIn Strategy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 managing partners and senior associates at established firms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Publish 2-3 articles per month on legal tech adoption, case management best practices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Direct outreach to firm decision-makers via LinkedIn InMail (10-15 per week)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 with legal tech influencers and law professors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4.4 SEO &amp; Content Marketing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blog on the CaseDex website targeting these keyword clusters: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Cluster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Articles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Intent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Case management for lawyers BD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"How to organize your cases digitally"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Solution-seeking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Hearing date tracking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"5 ways lawyers miss hearing dates (and how to fix it)"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Problem-aware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Legal tech Bangladesh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"The state of legal technology in Bangladesh 2026"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Industry interest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Law firm management tips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"How small law firms can compete with large chambers"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Professional growth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Bangladesh court system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"Complete guide to Bangladesh court hierarchy"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Publish 2-3 blog posts per month in both Bengali and English. Optimize for Google Bangladesh (google.com.bd) with local SEO signals.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4.5 Bar Association Partnerships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highest-trust channel and should be prioritized given your existing connections.</w:t>
      </w:r>
    </w:p>
    <w:p>
      <w:pPr>
        <w:spacing w:after="20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Approach the Dhaka Bar Association to offer a free seminar on "Digital Case Management for Modern Advocates"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Negotiate a co-branded discount: "Bangladesh Bar Council members get 20% off for the first year"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Offer to digitize a sample set of cases for a prominent bar member as a case study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Sponsor small events at district bar associations (BDT 2,000-5,000 per event, includes banner + demo time)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Partner with law schools (Dhaka University, BRAC University, North South University) for student access programs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4.6 Referral Program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Lawyer-to-lawyer recommendations are the most trusted channel in Bangladesh's legal community. Design a referral program that rewards both parties: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Tier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(Referrer)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 (New User)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 3 referrals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month free per referral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Extended 60-day trial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4-10 referrals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 month free + AI credit bonus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Extended 60-day trial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10+ referrals (Ambassador)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Permanent 25% discount + priority support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Extended 60-day trial + AI credits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A2B4A"/>
        </w:rPr>
        <w:t xml:space="preserve">5. Launch Plan: 6-Month Roadmap</w:t>
      </w:r>
    </w:p>
    <w:p>
      <w:pPr>
        <w:pStyle w:val="Heading2"/>
      </w:pPr>
      <w:r>
        <w:rPr>
          <w:color w:val="1A2B4A"/>
        </w:rPr>
        <w:t xml:space="preserve">5.1 Pre-Launch Phase (Weeks 1-4)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Goal: Build anticipation and a waitlist of 200+ potential users.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1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up Facebook page, LinkedIn profile, landing page with waitlist form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Week 1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Create 10 social media post templates (Bengali + English)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Content hire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2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Reach out to 5 bar association contacts for partnership discussions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Week 2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Record 3 product demo videos (60 seconds each, screen recording)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Founder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3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Launch Facebook ad campaign (awareness + waitlist)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Digital marketer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Week 3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Publish first 2 blog posts on CaseDex website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Content hire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Week 4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Host first live Facebook session: "Case management demo for advocates"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Week 4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Send personal invites to 50 lawyers from your network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Founder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A2B4A"/>
        </w:rPr>
        <w:t xml:space="preserve">5.2 Launch Month (Month 2)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Goal: Convert 30 waitlist signups to trial users, 10 to paid.</w:t>
      </w:r>
    </w:p>
    <w:p>
      <w:pPr>
        <w:spacing w:after="20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Send launch email/SMS to entire waitlist with a "Founding Member" 30% discount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a 2-week intensive Facebook ad campaign (BDT 10,000 burst)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 a launch event (virtual or at Dhaka Bar Association) with live demo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Personally onboard the first 10 customers with video calls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Collect testimonials from early users immediately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5.3 Growth Phase (Months 3-4)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Goal: Reach 50 paying customers. Refine messaging based on early feedback.</w:t>
      </w:r>
    </w:p>
    <w:p>
      <w:pPr>
        <w:spacing w:after="200"/>
      </w:pP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Activate referral program with early adopters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Expand Facebook ads to Chittagong and Rajshahi legal communities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Publish 2 case studies: "How Advocate X organized 50 cases with CaseDex"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Approach 3-5 district bar associations for partnership seminars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Introduce WhatsApp-based customer support (critical for BD market)</w:t>
      </w:r>
    </w:p>
    <w:p>
      <w:pPr>
        <w:spacing w:after="200"/>
      </w:pPr>
    </w:p>
    <w:p>
      <w:pPr>
        <w:pStyle w:val="Heading2"/>
      </w:pPr>
      <w:r>
        <w:rPr>
          <w:color w:val="1A2B4A"/>
        </w:rPr>
        <w:t xml:space="preserve">5.4 Scale Phase (Months 5-6)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Goal: Reach 100 paying customers. Establish CaseDex as the known legal tech brand in BD.</w:t>
      </w:r>
    </w:p>
    <w:p>
      <w:pPr>
        <w:spacing w:after="200"/>
      </w:pP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Hire a part-time field sales person for Dhaka court area visits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a "CaseDex Challenge": 30-day case organization challenge with prizes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Partner with a legal news portal for sponsored content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a YouTube channel with case management tutorial series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Explore partnership with Bangladesh Judicial Service for court integration</w:t>
      </w:r>
    </w:p>
    <w:p>
      <w:pPr>
        <w:spacing w:after="200"/>
      </w:pPr>
    </w:p>
    <w:p>
      <w:pPr>
        <w:pStyle w:val="Heading1"/>
      </w:pPr>
      <w:r>
        <w:rPr>
          <w:color w:val="1A2B4A"/>
        </w:rPr>
        <w:t xml:space="preserve">6. Recommended Hiring Plan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Given the budget constraint of BDT 50,000/month, here is a lean hiring approach: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326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(BDT)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Hire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Digital Marketing Executive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Part-time / Freelance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12,000-15,000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 1 (Pre-launch)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Content Writer (Bengali + English)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Freelance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8,000-10,000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Month 1 (Pre-launch)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Video Editor (Reels/Shorts)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Per-project freelance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3,000-5,000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Field Sales Representative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Part-time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10,000-12,000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Month 4-5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 Support (WhatsApp)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Part-time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8,000-10,000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 3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additional staffing cost: BDT 25,000-35,000/month. Combined with ad spend, this keeps you within or slightly above the BDT 50,000 monthly budget. The founder should handle key sales calls and partnership meetings personally during the first 6 months.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1A2B4A"/>
        </w:rPr>
        <w:t xml:space="preserve">7. Marketing Materials Checklist</w:t>
      </w:r>
    </w:p>
    <w:p>
      <w:pPr>
        <w:pStyle w:val="Heading2"/>
      </w:pPr>
      <w:r>
        <w:rPr>
          <w:color w:val="1A2B4A"/>
        </w:rPr>
        <w:t xml:space="preserve">7.1 Digital Assets (Create Before Launch)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Landing page with waitlist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Capture early interest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3 product demo videos (60s each)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Facebook ads + social sharing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Critical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 social media post templates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Consistent Facebook/LinkedIn posting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1-page PDF brochure (Bengali)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Share via WhatsApp/email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High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Pricing comparison infographic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 value vs. manual methods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2 blog posts (launch articles)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SEO + thought leadership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High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 templates (welcome, onboarding)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user journey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WhatsApp Business auto-replies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Customer support efficiency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A2B4A"/>
        </w:rPr>
        <w:t xml:space="preserve">7.2 Physical Materials (For Events)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cards with QR code linking to CaseDex signup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Roll-up banner for bar association events (BDT 3,000-5,000 one-time)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A5 flyers for distribution at court premises (BDT 2,000 per 500 copies)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Branded notebook/pen as giveaway at seminars (BDT 50-80 per set)</w:t>
      </w:r>
    </w:p>
    <w:p>
      <w:pPr>
        <w:spacing w:after="200"/>
      </w:pPr>
    </w:p>
    <w:p>
      <w:pPr>
        <w:pStyle w:val="Heading1"/>
      </w:pPr>
      <w:r>
        <w:rPr>
          <w:color w:val="1A2B4A"/>
        </w:rPr>
        <w:t xml:space="preserve">8. Key Performance Indicators (KPIs)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700"/>
        <w:gridCol w:w="1700"/>
        <w:gridCol w:w="2250"/>
      </w:tblGrid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Waitlist signups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Trial signups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30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100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300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Monthly recurring revenue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BDT 19,000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BDT 1,50,000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BDT 4,00,000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Facebook page followers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2,000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Website monthly visitors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1,000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3,000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8,000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 signups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15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Customer churn rate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&lt;10%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&lt;8%</w:t>
            </w:r>
          </w:p>
        </w:tc>
        <w:tc>
          <w:tcPr>
            <w:tcW w:type="dxa" w:w="2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&lt;5%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2B4A"/>
        </w:rPr>
        <w:t xml:space="preserve">9. Monthly Budget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Budget (BDT)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Facebook Ads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17,500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paid channel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LinkedIn (occasional boost)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5,000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Firm-targeting posts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Content &amp; SEO tools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7,500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 hosting, Canva, SEO tools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Bar Association events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7,500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Event sponsorship, materials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Referral program rewards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7,500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months for referrers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Miscellaneous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5,000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WhatsApp Business, printing, travel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50,000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Within stated budget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Note: Staffing costs (BDT 25,000-35,000/month) are additional to the marketing budget. Total operating cost for marketing activities: BDT 75,000-85,000/month. This is still extremely lean for a SaaS launch.</w:t>
      </w:r>
    </w:p>
    <w:p>
      <w:pPr>
        <w:spacing w:after="200"/>
      </w:pPr>
    </w:p>
    <w:p>
      <w:pPr>
        <w:pStyle w:val="Heading1"/>
      </w:pPr>
      <w:r>
        <w:rPr>
          <w:color w:val="1A2B4A"/>
        </w:rPr>
        <w:t xml:space="preserve">10. Risks &amp;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trust in online legal tools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Emphasize data security, offer free trial, show real testimonials from respected advocates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Price sensitivity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High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Starter plan at BDT 1,900/mo is positioned as less than a lawyer's daily rickshaw cost; emphasize ROI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digital literacy in some segments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Provide WhatsApp-based onboarding support, create Bengali video tutorials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Slow adoption by older advocates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  <w:shd/>
              </w:rPr>
              <w:t xml:space="preserve">Target younger (25-40) advocates first; let word-of-mouth reach seniors</w:t>
            </w:r>
          </w:p>
        </w:tc>
      </w:tr>
      <w:tr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Copycat competitors after launch</w:t>
            </w:r>
          </w:p>
        </w:tc>
        <w:tc>
          <w:tcPr>
            <w:tcW w:type="dxa" w:w="300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Low-Medium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Move fast, build brand loyalty, and lock in bar association partnerships early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2B4A"/>
        </w:rPr>
        <w:t xml:space="preserve">11. Quick Wins (Do This Week)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the CaseDex Facebook page and LinkedIn company page today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Text 10 lawyer contacts from your network and tell them about CaseDex; ask for a 15-minute feedback call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Record a 60-second screen recording of CaseDex's hearing reminder feature on your phone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Write a simple Bengali post: "Advocate saheb, do you still use a paper diary for your cases? There's a better way."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up a simple Google Form or Tally.so form as a waitlist signup and share in 3-5 lawyer Facebook groups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These five actions cost nothing, take a few hours, and will give you real market signal before you spend any money on ads.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B5563"/>
        <w:sz w:val="18"/>
        <w:szCs w:val="18"/>
      </w:rPr>
      <w:t xml:space="preserve">Page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Arial" w:cs="Arial" w:eastAsia="Arial" w:hAnsi="Arial"/>
        <w:i/>
        <w:iCs/>
        <w:color w:val="4B5563"/>
        <w:sz w:val="18"/>
        <w:szCs w:val="18"/>
      </w:rPr>
      <w:t xml:space="preserve">CaseDex Marketing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2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2026-04-06T21:51:46.893Z</dcterms:created>
  <dcterms:modified xsi:type="dcterms:W3CDTF">2026-04-06T21:51:46.894Z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