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C1E19B" w14:textId="57AA910C" w:rsidR="00655566" w:rsidRDefault="00655566" w:rsidP="00655566">
      <w:pPr>
        <w:pStyle w:val="Caption"/>
        <w:keepNext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CB375E">
        <w:t>Major sources of information about antibiotic parents (N</w:t>
      </w:r>
      <w:r w:rsidRPr="00CB375E">
        <w:rPr>
          <w:rFonts w:ascii="Arial" w:hAnsi="Arial" w:cs="Arial"/>
        </w:rPr>
        <w:t> </w:t>
      </w:r>
      <w:r w:rsidRPr="00CB375E">
        <w:t>=</w:t>
      </w:r>
      <w:r w:rsidRPr="00CB375E">
        <w:rPr>
          <w:rFonts w:ascii="Arial" w:hAnsi="Arial" w:cs="Arial"/>
        </w:rPr>
        <w:t> </w:t>
      </w:r>
      <w:r w:rsidRPr="00CB375E">
        <w:t>704).</w:t>
      </w:r>
    </w:p>
    <w:tbl>
      <w:tblPr>
        <w:tblStyle w:val="Table"/>
        <w:tblW w:w="5000" w:type="pct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956"/>
        <w:gridCol w:w="1524"/>
      </w:tblGrid>
      <w:tr w:rsidR="006B1528" w:rsidRPr="00655566" w14:paraId="1DCED74E" w14:textId="77777777" w:rsidTr="00655566">
        <w:trPr>
          <w:cantSplit/>
          <w:tblHeader/>
          <w:jc w:val="center"/>
        </w:trPr>
        <w:tc>
          <w:tcPr>
            <w:tcW w:w="4196" w:type="pct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14:paraId="63C1DBC5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b/>
                <w:sz w:val="22"/>
                <w:szCs w:val="22"/>
              </w:rPr>
              <w:t>Characteristic</w:t>
            </w:r>
          </w:p>
        </w:tc>
        <w:tc>
          <w:tcPr>
            <w:tcW w:w="804" w:type="pct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14:paraId="1F190483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b/>
                <w:sz w:val="22"/>
                <w:szCs w:val="22"/>
              </w:rPr>
              <w:t>N = 704</w:t>
            </w:r>
            <w:r w:rsidRPr="00655566">
              <w:rPr>
                <w:rFonts w:ascii="Times New Roman" w:hAnsi="Times New Roman" w:cs="Times New Roman"/>
                <w:i/>
                <w:sz w:val="22"/>
                <w:szCs w:val="22"/>
                <w:vertAlign w:val="superscript"/>
              </w:rPr>
              <w:t>1</w:t>
            </w:r>
          </w:p>
        </w:tc>
      </w:tr>
      <w:tr w:rsidR="006B1528" w:rsidRPr="00655566" w14:paraId="6FF2F775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3268A47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 xml:space="preserve">Information provided by pharmaceutical </w:t>
            </w:r>
            <w:proofErr w:type="gramStart"/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companies</w:t>
            </w:r>
            <w:proofErr w:type="gramEnd"/>
            <w:r w:rsidRPr="00655566">
              <w:rPr>
                <w:rFonts w:ascii="Times New Roman" w:hAnsi="Times New Roman" w:cs="Times New Roman"/>
                <w:sz w:val="22"/>
                <w:szCs w:val="22"/>
              </w:rPr>
              <w:t xml:space="preserve"> leaflet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8938F73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78 (11%)</w:t>
            </w:r>
          </w:p>
        </w:tc>
      </w:tr>
      <w:tr w:rsidR="006B1528" w:rsidRPr="00655566" w14:paraId="73A0F81F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70C24AF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Information from prescribers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7E83E0C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607 (86%)</w:t>
            </w:r>
          </w:p>
        </w:tc>
      </w:tr>
      <w:tr w:rsidR="006B1528" w:rsidRPr="00655566" w14:paraId="60B9138B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15BAC16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Information from dispensers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4E56DFB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252 (36%)</w:t>
            </w:r>
          </w:p>
        </w:tc>
      </w:tr>
      <w:tr w:rsidR="006B1528" w:rsidRPr="00655566" w14:paraId="057DE367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2FAD47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Information from nurses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B173CA2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22 (3.1%)</w:t>
            </w:r>
          </w:p>
        </w:tc>
      </w:tr>
      <w:tr w:rsidR="006B1528" w:rsidRPr="00655566" w14:paraId="1B7949EB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989A402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Information given by a colleague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4065C668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34 (4.8%)</w:t>
            </w:r>
          </w:p>
        </w:tc>
      </w:tr>
      <w:tr w:rsidR="006B1528" w:rsidRPr="00655566" w14:paraId="6B56E260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17157073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Information from University courses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2C87A879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16 (2.3%)</w:t>
            </w:r>
          </w:p>
        </w:tc>
      </w:tr>
      <w:tr w:rsidR="006B1528" w:rsidRPr="00655566" w14:paraId="5C07F439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7F377475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Internet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0D7BA8D0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213 (30%)</w:t>
            </w:r>
          </w:p>
        </w:tc>
      </w:tr>
      <w:tr w:rsidR="006B1528" w:rsidRPr="00655566" w14:paraId="7889B27B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831258B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Social media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07A227B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165 (23%)</w:t>
            </w:r>
          </w:p>
        </w:tc>
      </w:tr>
      <w:tr w:rsidR="006B1528" w:rsidRPr="00655566" w14:paraId="32C9B347" w14:textId="77777777" w:rsidTr="00655566">
        <w:trPr>
          <w:cantSplit/>
          <w:jc w:val="center"/>
        </w:trPr>
        <w:tc>
          <w:tcPr>
            <w:tcW w:w="4196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559104CE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Others...55</w:t>
            </w:r>
          </w:p>
        </w:tc>
        <w:tc>
          <w:tcPr>
            <w:tcW w:w="804" w:type="pct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14:paraId="377230DF" w14:textId="77777777" w:rsidR="006B1528" w:rsidRPr="00655566" w:rsidRDefault="00000000">
            <w:pPr>
              <w:keepNext/>
              <w:spacing w:after="60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89 (13%)</w:t>
            </w:r>
          </w:p>
        </w:tc>
      </w:tr>
      <w:tr w:rsidR="006B1528" w:rsidRPr="00655566" w14:paraId="4597CE55" w14:textId="77777777" w:rsidTr="00655566">
        <w:trPr>
          <w:cantSplit/>
          <w:jc w:val="center"/>
        </w:trPr>
        <w:tc>
          <w:tcPr>
            <w:tcW w:w="5000" w:type="pct"/>
            <w:gridSpan w:val="2"/>
          </w:tcPr>
          <w:p w14:paraId="7EEF8394" w14:textId="77777777" w:rsidR="006B1528" w:rsidRPr="00655566" w:rsidRDefault="00000000">
            <w:pPr>
              <w:keepNext/>
              <w:spacing w:after="60"/>
              <w:rPr>
                <w:rFonts w:ascii="Times New Roman" w:hAnsi="Times New Roman" w:cs="Times New Roman"/>
                <w:sz w:val="22"/>
                <w:szCs w:val="22"/>
              </w:rPr>
            </w:pPr>
            <w:r w:rsidRPr="00655566">
              <w:rPr>
                <w:rFonts w:ascii="Times New Roman" w:hAnsi="Times New Roman" w:cs="Times New Roman"/>
                <w:i/>
                <w:sz w:val="22"/>
                <w:szCs w:val="22"/>
                <w:vertAlign w:val="superscript"/>
              </w:rPr>
              <w:t>1</w:t>
            </w:r>
            <w:r w:rsidRPr="00655566">
              <w:rPr>
                <w:rFonts w:ascii="Times New Roman" w:hAnsi="Times New Roman" w:cs="Times New Roman"/>
                <w:sz w:val="22"/>
                <w:szCs w:val="22"/>
              </w:rPr>
              <w:t>n (%)</w:t>
            </w:r>
          </w:p>
        </w:tc>
      </w:tr>
    </w:tbl>
    <w:p w14:paraId="6BD37F99" w14:textId="77777777" w:rsidR="006B1528" w:rsidRDefault="006B1528">
      <w:pPr>
        <w:pStyle w:val="FirstParagraph"/>
      </w:pPr>
    </w:p>
    <w:sectPr w:rsidR="006B152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E5C07D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42819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1528"/>
    <w:rsid w:val="00655566"/>
    <w:rsid w:val="006B1528"/>
    <w:rsid w:val="00F7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ACE09"/>
  <w15:docId w15:val="{187EDE16-011B-4D46-B9B2-C844AC9E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Asif Siddque Jim</cp:lastModifiedBy>
  <cp:revision>2</cp:revision>
  <dcterms:created xsi:type="dcterms:W3CDTF">2025-08-18T12:06:00Z</dcterms:created>
  <dcterms:modified xsi:type="dcterms:W3CDTF">2025-08-18T12:07:00Z</dcterms:modified>
</cp:coreProperties>
</file>