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3" w:lineRule="auto"/>
        <w:ind w:firstLine="182"/>
        <w:rPr/>
      </w:pPr>
      <w:r w:rsidDel="00000000" w:rsidR="00000000" w:rsidRPr="00000000">
        <w:rPr>
          <w:color w:val="0e4660"/>
          <w:rtl w:val="0"/>
        </w:rPr>
        <w:t xml:space="preserve">DAW Práctica 2.7: Certificados y control de errores en servidor web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75" w:line="273" w:lineRule="auto"/>
        <w:ind w:firstLine="0"/>
        <w:rPr>
          <w:b w:val="0"/>
        </w:rPr>
      </w:pPr>
      <w:r w:rsidDel="00000000" w:rsidR="00000000" w:rsidRPr="00000000">
        <w:rPr>
          <w:rtl w:val="0"/>
        </w:rPr>
        <w:t xml:space="preserve">Elabora un documento donde figuren todos los pasos realizados con las pantallas significativas, explicando cada uno de los pasos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before="156" w:lineRule="auto"/>
        <w:ind w:left="182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e4660"/>
          <w:sz w:val="32"/>
          <w:szCs w:val="32"/>
          <w:rtl w:val="0"/>
        </w:rPr>
        <w:t xml:space="preserve">Procedimiento: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131" w:line="240" w:lineRule="auto"/>
        <w:ind w:left="54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Comprobar que se tiene acceso a la web creada en la página anterior con http.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5232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0" w:line="273" w:lineRule="auto"/>
        <w:ind w:left="541" w:right="135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fichero /xampp/apache/conf/extra/httpd-ssl.conf aparece la configuración por defecto para ssl en el servidor web. El acceso a este fichero puede ser útil a la hora de observar posibles configuraciones para ssl en nuestro host virtual. Se destacan las siguientes instrucciones: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1" w:line="240" w:lineRule="auto"/>
        <w:ind w:left="1980" w:right="0" w:hanging="35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SSLEngine on para activar el módulo SSL en Apache.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1" w:line="240" w:lineRule="auto"/>
        <w:ind w:left="198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38250" cy="2571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38" w:line="240" w:lineRule="auto"/>
        <w:ind w:left="1980" w:right="0" w:hanging="35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SSLCertificateFile para definir la ruta del certificado.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38" w:line="240" w:lineRule="auto"/>
        <w:ind w:left="198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142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1"/>
        </w:tabs>
        <w:spacing w:after="0" w:before="38" w:line="240" w:lineRule="auto"/>
        <w:ind w:left="198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SSLCertificateKeyFile para definir la ruta de la clave.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1"/>
        </w:tabs>
        <w:spacing w:after="0" w:before="38" w:line="240" w:lineRule="auto"/>
        <w:ind w:left="198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9025" cy="2381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1" w:line="273" w:lineRule="auto"/>
        <w:ind w:left="541" w:right="13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Accede a las rutas definidas en el fichero y confirma que apache cuenta con un certificado y una clave.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4191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41783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0" w:line="271" w:lineRule="auto"/>
        <w:ind w:left="541" w:right="13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SSL esté habilitado en el servidor debe estar definido en el fichero de configuración de apache /xampp/apache/conf/httpd.conf. Asegúrate que este fichero de configuración cargue el módulo de SSL e incluya el fichero de configuración comentado en el punto anterior.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1714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1619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0" w:line="271" w:lineRule="auto"/>
        <w:ind w:left="541" w:right="136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Siguiendo el método utilizado en prácticas anteriores crear un certificado y una clave en los directorios definidos por Apache vistos en el punto 2 con las siguientes características (recordad práctica 2-5):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una clave RSA que tenga una longitud de 1024 bi</w:t>
      </w:r>
      <w:r w:rsidDel="00000000" w:rsidR="00000000" w:rsidRPr="00000000">
        <w:rPr>
          <w:sz w:val="24"/>
          <w:szCs w:val="24"/>
          <w:rtl w:val="0"/>
        </w:rPr>
        <w:t xml:space="preserve">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19" w:line="240" w:lineRule="auto"/>
        <w:ind w:left="1260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 como período de tiempo para el certificado de 365 días.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19" w:line="240" w:lineRule="auto"/>
        <w:ind w:left="126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1"/>
        </w:tabs>
        <w:spacing w:after="0" w:before="17" w:line="256" w:lineRule="auto"/>
        <w:ind w:left="1261" w:right="14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omita la opción de asegurar nuestro certificado con una frase de contraseña.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1"/>
        </w:tabs>
        <w:spacing w:after="0" w:before="17" w:line="256" w:lineRule="auto"/>
        <w:ind w:left="1262" w:right="14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1"/>
        </w:tabs>
        <w:spacing w:after="0" w:before="19" w:line="256" w:lineRule="auto"/>
        <w:ind w:left="1261" w:right="14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nombre del fichero para guardar la clave privada se denomine clave.key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1"/>
        </w:tabs>
        <w:spacing w:after="0" w:before="16" w:line="256" w:lineRule="auto"/>
        <w:ind w:left="1261" w:right="14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nombre del fichero para guardar el certificado se denomine certificado.crt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72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4572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72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1866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0" w:line="240" w:lineRule="auto"/>
        <w:ind w:left="54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 su creación: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680" w:left="1520" w:right="156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903604</wp:posOffset>
            </wp:positionH>
            <wp:positionV relativeFrom="paragraph">
              <wp:posOffset>163338</wp:posOffset>
            </wp:positionV>
            <wp:extent cx="3711218" cy="264032"/>
            <wp:effectExtent b="0" l="0" r="0" t="0"/>
            <wp:wrapTopAndBottom distB="0" dist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218" cy="264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782215" cy="345757"/>
            <wp:effectExtent b="0" l="0" r="0" t="0"/>
            <wp:docPr descr="Texto  Descripción generada automáticamente con confianza baja" id="15" name="image21.png"/>
            <a:graphic>
              <a:graphicData uri="http://schemas.openxmlformats.org/drawingml/2006/picture">
                <pic:pic>
                  <pic:nvPicPr>
                    <pic:cNvPr descr="Texto  Descripción generada automáticamente con confianza baja"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215" cy="3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42164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42037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0" w:line="271" w:lineRule="auto"/>
        <w:ind w:left="541" w:right="13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 el fichero de configuración /xampp/apache/conf/extra/httpd- vhosts.conf para implementar https en el host virtual. Justifica es posible modificar la directiva creada en prácticas anteriores o es necesario crear una nueva (recuerda el puerto de https). Añade las siguientes líneas a la directiva del host virtual.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1578610</wp:posOffset>
            </wp:positionH>
            <wp:positionV relativeFrom="paragraph">
              <wp:posOffset>247441</wp:posOffset>
            </wp:positionV>
            <wp:extent cx="2564866" cy="349757"/>
            <wp:effectExtent b="0" l="0" r="0" t="0"/>
            <wp:wrapTopAndBottom distB="0" distT="0"/>
            <wp:docPr descr="Imagen de la pantalla de un celular con texto e imagen  Descripción generada automáticamente con confianza media" id="12" name="image17.png"/>
            <a:graphic>
              <a:graphicData uri="http://schemas.openxmlformats.org/drawingml/2006/picture">
                <pic:pic>
                  <pic:nvPicPr>
                    <pic:cNvPr descr="Imagen de la pantalla de un celular con texto e imagen  Descripción generada automáticamente con confianza media"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866" cy="349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3962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5"/>
        </w:tabs>
        <w:spacing w:after="0" w:before="0" w:line="271" w:lineRule="auto"/>
        <w:ind w:left="465" w:right="141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Reinicia apache y accede a la página con https. ¿Qué se produce? ¿Por qué sucede?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52451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4450" cy="640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Sucede que como hemos creado nosotros el certificado no es seguro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5"/>
        </w:tabs>
        <w:spacing w:after="0" w:before="0" w:line="271" w:lineRule="auto"/>
        <w:ind w:left="465" w:right="13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servidores web permiten redireccionar las peticiones http a https. Utilizando Apache, como en el caso actual, deberemos añadir al fichero de configuración, dentro de la directiva que gestione la página http que queremos redirigir, la siguiente instrucción.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8715"/>
        </w:tabs>
        <w:spacing w:before="0" w:lineRule="auto"/>
        <w:ind w:left="43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shd w:fill="a4c8eb" w:val="clear"/>
          <w:rtl w:val="0"/>
        </w:rPr>
        <w:t xml:space="preserve"> Redirect permanent </w:t>
      </w:r>
      <w:r w:rsidDel="00000000" w:rsidR="00000000" w:rsidRPr="00000000">
        <w:rPr>
          <w:b w:val="1"/>
          <w:color w:val="00af50"/>
          <w:sz w:val="24"/>
          <w:szCs w:val="24"/>
          <w:shd w:fill="a4c8eb" w:val="clear"/>
          <w:rtl w:val="0"/>
        </w:rPr>
        <w:t xml:space="preserve">[ruta_origen] </w:t>
      </w:r>
      <w:r w:rsidDel="00000000" w:rsidR="00000000" w:rsidRPr="00000000">
        <w:rPr>
          <w:b w:val="1"/>
          <w:color w:val="6f2f9f"/>
          <w:sz w:val="24"/>
          <w:szCs w:val="24"/>
          <w:shd w:fill="a4c8eb" w:val="clear"/>
          <w:rtl w:val="0"/>
        </w:rPr>
        <w:t xml:space="preserve">[URL_destino]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</w:tabs>
        <w:spacing w:after="0" w:before="0" w:line="273" w:lineRule="auto"/>
        <w:ind w:left="901" w:right="14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ruta_origen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ruta relativa o absoluta de la URL que deseas redirigir. Si se usa solo una barra (/), significa que aplica a todo el sitio.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</w:tabs>
        <w:spacing w:after="0" w:before="0" w:line="273" w:lineRule="auto"/>
        <w:ind w:left="901" w:right="13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URL_destino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URL completa (con protocolo incluido, como https://) a la que quieres redirigir.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tabs>
          <w:tab w:val="left" w:leader="none" w:pos="901"/>
        </w:tabs>
        <w:spacing w:after="0" w:before="0" w:line="276.99999999999994" w:lineRule="auto"/>
        <w:ind w:left="901" w:right="0" w:hanging="360"/>
        <w:jc w:val="left"/>
        <w:rPr/>
      </w:pPr>
      <w:r w:rsidDel="00000000" w:rsidR="00000000" w:rsidRPr="00000000">
        <w:rPr>
          <w:rtl w:val="0"/>
        </w:rPr>
        <w:t xml:space="preserve">Es necesario un espacio entre la ruta de origen y la URL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tabs>
          <w:tab w:val="left" w:leader="none" w:pos="90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01"/>
        </w:tabs>
        <w:rPr/>
      </w:pPr>
      <w:r w:rsidDel="00000000" w:rsidR="00000000" w:rsidRPr="00000000">
        <w:rPr/>
        <w:drawing>
          <wp:inline distB="114300" distT="114300" distL="114300" distR="114300">
            <wp:extent cx="5604200" cy="374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" w:line="240" w:lineRule="auto"/>
        <w:ind w:left="46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Comprueba que realmente se redirecciona.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" w:line="240" w:lineRule="auto"/>
        <w:ind w:left="54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520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" w:line="240" w:lineRule="auto"/>
        <w:ind w:left="54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200" cy="5245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880" w:left="1520" w:right="15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02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92" w:hanging="360"/>
      </w:pPr>
      <w:rPr/>
    </w:lvl>
    <w:lvl w:ilvl="2">
      <w:start w:val="0"/>
      <w:numFmt w:val="bullet"/>
      <w:lvlText w:val="•"/>
      <w:lvlJc w:val="left"/>
      <w:pPr>
        <w:ind w:left="2485" w:hanging="360"/>
      </w:pPr>
      <w:rPr/>
    </w:lvl>
    <w:lvl w:ilvl="3">
      <w:start w:val="0"/>
      <w:numFmt w:val="bullet"/>
      <w:lvlText w:val="•"/>
      <w:lvlJc w:val="left"/>
      <w:pPr>
        <w:ind w:left="3277" w:hanging="360"/>
      </w:pPr>
      <w:rPr/>
    </w:lvl>
    <w:lvl w:ilvl="4">
      <w:start w:val="0"/>
      <w:numFmt w:val="bullet"/>
      <w:lvlText w:val="•"/>
      <w:lvlJc w:val="left"/>
      <w:pPr>
        <w:ind w:left="4070" w:hanging="360"/>
      </w:pPr>
      <w:rPr/>
    </w:lvl>
    <w:lvl w:ilvl="5">
      <w:start w:val="0"/>
      <w:numFmt w:val="bullet"/>
      <w:lvlText w:val="•"/>
      <w:lvlJc w:val="left"/>
      <w:pPr>
        <w:ind w:left="4863" w:hanging="360"/>
      </w:pPr>
      <w:rPr/>
    </w:lvl>
    <w:lvl w:ilvl="6">
      <w:start w:val="0"/>
      <w:numFmt w:val="bullet"/>
      <w:lvlText w:val="•"/>
      <w:lvlJc w:val="left"/>
      <w:pPr>
        <w:ind w:left="5655" w:hanging="360"/>
      </w:pPr>
      <w:rPr/>
    </w:lvl>
    <w:lvl w:ilvl="7">
      <w:start w:val="0"/>
      <w:numFmt w:val="bullet"/>
      <w:lvlText w:val="•"/>
      <w:lvlJc w:val="left"/>
      <w:pPr>
        <w:ind w:left="6448" w:hanging="360"/>
      </w:pPr>
      <w:rPr/>
    </w:lvl>
    <w:lvl w:ilvl="8">
      <w:start w:val="0"/>
      <w:numFmt w:val="bullet"/>
      <w:lvlText w:val="•"/>
      <w:lvlJc w:val="left"/>
      <w:pPr>
        <w:ind w:left="7241" w:hanging="360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1262" w:hanging="360"/>
      </w:pPr>
      <w:rPr>
        <w:rFonts w:ascii="Courier New" w:cs="Courier New" w:eastAsia="Courier New" w:hAnsi="Courier New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16" w:hanging="360"/>
      </w:pPr>
      <w:rPr/>
    </w:lvl>
    <w:lvl w:ilvl="2">
      <w:start w:val="0"/>
      <w:numFmt w:val="bullet"/>
      <w:lvlText w:val="•"/>
      <w:lvlJc w:val="left"/>
      <w:pPr>
        <w:ind w:left="2773" w:hanging="360"/>
      </w:pPr>
      <w:rPr/>
    </w:lvl>
    <w:lvl w:ilvl="3">
      <w:start w:val="0"/>
      <w:numFmt w:val="bullet"/>
      <w:lvlText w:val="•"/>
      <w:lvlJc w:val="left"/>
      <w:pPr>
        <w:ind w:left="3529" w:hanging="360"/>
      </w:pPr>
      <w:rPr/>
    </w:lvl>
    <w:lvl w:ilvl="4">
      <w:start w:val="0"/>
      <w:numFmt w:val="bullet"/>
      <w:lvlText w:val="•"/>
      <w:lvlJc w:val="left"/>
      <w:pPr>
        <w:ind w:left="4286" w:hanging="360"/>
      </w:pPr>
      <w:rPr/>
    </w:lvl>
    <w:lvl w:ilvl="5">
      <w:start w:val="0"/>
      <w:numFmt w:val="bullet"/>
      <w:lvlText w:val="•"/>
      <w:lvlJc w:val="left"/>
      <w:pPr>
        <w:ind w:left="5043" w:hanging="360"/>
      </w:pPr>
      <w:rPr/>
    </w:lvl>
    <w:lvl w:ilvl="6">
      <w:start w:val="0"/>
      <w:numFmt w:val="bullet"/>
      <w:lvlText w:val="•"/>
      <w:lvlJc w:val="left"/>
      <w:pPr>
        <w:ind w:left="5799" w:hanging="360"/>
      </w:pPr>
      <w:rPr/>
    </w:lvl>
    <w:lvl w:ilvl="7">
      <w:start w:val="0"/>
      <w:numFmt w:val="bullet"/>
      <w:lvlText w:val="•"/>
      <w:lvlJc w:val="left"/>
      <w:pPr>
        <w:ind w:left="6556" w:hanging="360"/>
      </w:pPr>
      <w:rPr/>
    </w:lvl>
    <w:lvl w:ilvl="8">
      <w:start w:val="0"/>
      <w:numFmt w:val="bullet"/>
      <w:lvlText w:val="•"/>
      <w:lvlJc w:val="left"/>
      <w:pPr>
        <w:ind w:left="7313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2" w:hanging="360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982" w:hanging="360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740" w:hanging="360"/>
      </w:pPr>
      <w:rPr/>
    </w:lvl>
    <w:lvl w:ilvl="3">
      <w:start w:val="0"/>
      <w:numFmt w:val="bullet"/>
      <w:lvlText w:val="•"/>
      <w:lvlJc w:val="left"/>
      <w:pPr>
        <w:ind w:left="3501" w:hanging="360"/>
      </w:pPr>
      <w:rPr/>
    </w:lvl>
    <w:lvl w:ilvl="4">
      <w:start w:val="0"/>
      <w:numFmt w:val="bullet"/>
      <w:lvlText w:val="•"/>
      <w:lvlJc w:val="left"/>
      <w:pPr>
        <w:ind w:left="4262" w:hanging="360"/>
      </w:pPr>
      <w:rPr/>
    </w:lvl>
    <w:lvl w:ilvl="5">
      <w:start w:val="0"/>
      <w:numFmt w:val="bullet"/>
      <w:lvlText w:val="•"/>
      <w:lvlJc w:val="left"/>
      <w:pPr>
        <w:ind w:left="5022" w:hanging="360"/>
      </w:pPr>
      <w:rPr/>
    </w:lvl>
    <w:lvl w:ilvl="6">
      <w:start w:val="0"/>
      <w:numFmt w:val="bullet"/>
      <w:lvlText w:val="•"/>
      <w:lvlJc w:val="left"/>
      <w:pPr>
        <w:ind w:left="5783" w:hanging="360"/>
      </w:pPr>
      <w:rPr/>
    </w:lvl>
    <w:lvl w:ilvl="7">
      <w:start w:val="0"/>
      <w:numFmt w:val="bullet"/>
      <w:lvlText w:val="•"/>
      <w:lvlJc w:val="left"/>
      <w:pPr>
        <w:ind w:left="6544" w:hanging="360"/>
      </w:pPr>
      <w:rPr/>
    </w:lvl>
    <w:lvl w:ilvl="8">
      <w:start w:val="0"/>
      <w:numFmt w:val="bullet"/>
      <w:lvlText w:val="•"/>
      <w:lvlJc w:val="left"/>
      <w:pPr>
        <w:ind w:left="730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82" w:hanging="360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82"/>
    </w:pPr>
    <w:rPr>
      <w:rFonts w:ascii="Trebuchet MS" w:cs="Trebuchet MS" w:eastAsia="Trebuchet MS" w:hAnsi="Trebuchet MS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8.png"/><Relationship Id="rId24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6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19.png"/><Relationship Id="rId17" Type="http://schemas.openxmlformats.org/officeDocument/2006/relationships/image" Target="media/image21.png"/><Relationship Id="rId16" Type="http://schemas.openxmlformats.org/officeDocument/2006/relationships/image" Target="media/image14.png"/><Relationship Id="rId19" Type="http://schemas.openxmlformats.org/officeDocument/2006/relationships/image" Target="media/image20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2024-11-19T00:00:00Z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2024-12-03T00:00:00Z</vt:lpwstr>
  </property>
  <property fmtid="{D5CDD505-2E9C-101B-9397-08002B2CF9AE}" pid="5" name="Producer">
    <vt:lpwstr>Microsoft® Word para Microsoft 365</vt:lpwstr>
  </property>
</Properties>
</file>