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ProviderCompiler::Core::API::RequestBody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lib/provider_compiler/core/api/request_body.rb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Внутренняя модель requestBody с content type, schema, examples и required.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Данные объекта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required, content_type, schema, examples, description, extensions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schema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spec/unit/core/api/request_body_spec.rb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required: false, content_type: nil, schema: nil, examples: {}, description: nil, extensions: {}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ArgumentError при нарушении инвариантов данных.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to_h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представление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==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other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Сравнивает объекты по значимым данным.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для value equality.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string_keyed_copy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serialize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core_api_object?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