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ProviderCompiler::Core::Mapping::WebhookMapping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lib/provider_compiler/core/mapping/webhook_mapping.rb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Описание полей callback и известных параметров проверки подписи webhook.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operation, event_path, status_path, provider_operation_id_path, external_id_path, error_path, signature_header, signature_algorithm, signature_encoding, signed_payload, secret_credential_path, events, decision, evidence, metadata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../api/operation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spec/unit/core/mapping/webhook_mapping_spec.rb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operation: nil, event_path: nil, status_path: nil, provider_operation_id_path: nil, external_id_path: nil, error_path: nil, signature_header: nil, signature_algorithm: nil, signature_encoding: nil, signed_payload: nil, secret_credential_path: nil, events: {}, decision: :auto, evidence: [],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signed?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event_mapping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event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с mapping события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mapping полей callback event.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auto?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needs_review?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manual?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present?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string_keyed_copy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copy_collection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`collection`.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serializable_core_object?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