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ProviderCompiler::Mapping::FieldMapper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lib/provider_compiler/mapping/field_mapper.rb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Сопоставляет provider request/response/parameter fields с полями Space Payments, включая requisites, request variants и transformations.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diagnostics, request_variants, unknown_requisites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AUTO_THRESHOLD, REVIEW_THRESHOLD, AUTO_MARGIN, KNOWN_REQUISITE_FIELDS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field_rules, transformations/money, transformations/type_cast, ../core/diagnostic, ../core/mapping/field_mapping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spec/unit/mapping/field_mapper_spec.rb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rules: FieldRules.new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provider_spec:, operation_matches: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Array&lt;Core::Mapping::FieldMapping&gt;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map_create_request_fields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body_candidates, parameter_candidates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Сопоставляет данные для `create request fields`.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operation_parameter_candidates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map_create_response_id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Сопоставляет данные для `create response id`.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map_fetch_parameter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Сопоставляет данные для `fetch parameter`.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build_mapping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candidates, direction:, role: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`mapping`.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field_transformation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candidate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money_transformation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candidate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known_requisite_mappings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requisite, candidates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unknown_requisite_fields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requisite, candidates, known_mappings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record_unknown_requisites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данные для `unknown requisites`.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add_requisite_diagnostic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fields, required: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build_request_variants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requisite, candidates, mappings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`request variants`.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schema_candidates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source:, prefix: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selected_operation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matches,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role, candidate, margin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severity, code, message, state:, location:,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