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ProviderCompiler::OpenAPI::SchemaParser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lib/provider_compiler/openapi/schema_parser.rb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Рекурсивно превращает OpenAPI Schema Object в Core::API::Schema, включая local refs и constraints.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COMPOSITION_FEATURES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ref_resolver, ../core/api/schema, ../core/diagnostic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spec/unit/openapi/schema_parser_spec.rb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document, ref_resolver: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Array&lt;Core::Diagnostic&gt;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raw_schema, name: nil, ref_stack: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Core::API::Schema либо nil для пустой schema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входные данные во внутреннюю модель.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parse_reference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ref, name:, ref_stack:, raw: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`reference`.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build_schema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raw, name:, ref_stack: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`schema`.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parse_properties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raw_properties, ref_stack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`properties`.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parse_additional_properties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ref_stack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`additional properties`.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copy_with_reference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ref, name, extensions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`with reference`.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component_name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stringify_keys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Приводит ключи к строкам для `keys`.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extract_extensions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add_invalid_schema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location: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