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الرقم: 75 | النوع: حكم / صك | التاريخ: 8-8-1445 | القسم: ب. المذكرات المقدمة من الطرفين (49 ملفاً)</w:t>
      </w:r>
    </w:p>
    <w:p>
      <w:pPr>
        <w:jc w:val="right"/>
        <w:bidi/>
      </w:pPr>
      <w:r>
        <w:rPr>
          <w:b w:val="0"/>
          <w:i/>
          <w:color w:val="0563C1"/>
        </w:rPr>
        <w:t>الرابط: https://drive.google.com/file/d/1z3cWsKqImdcuh0EpjGqR3rM2xw5aHgsT/view?usp=drivesdk</w:t>
      </w:r>
    </w:p>
    <w:p>
      <w:pPr>
        <w:jc w:val="right"/>
        <w:bidi/>
      </w:pPr>
      <w:r>
        <w:rPr>
          <w:b w:val="0"/>
          <w:i/>
        </w:rPr>
        <w:t>[مخرج آلي / Script Output - سماوي]  [مخرج آلي يحتاج مراجعة بشرية - وردي]</w:t>
      </w:r>
    </w:p>
    <w:p/>
    <w:p>
      <w:pPr>
        <w:jc w:val="right"/>
        <w:bidi/>
      </w:pPr>
      <w:r>
        <w:rPr>
          <w:b w:val="0"/>
          <w:i w:val="0"/>
        </w:rPr>
        <w:t>[ملاحظة المعالجة: مذكرة التماس إلحاقية في 8-8-1445هـ على الحكم النهائي، دائرة الاستئناف الثانية، ضد الشيخ أسامة زيني، القضية 42824717. ملف PDF حجمه نحو 315 كيلوبايت. النص المستخرج بالكامل بترميز عربي معكوس ومشوش (مقلوب ترتيب الكلمات والحروف) ويتعذر إعادة بنائه بدقة. فيما يلي نسخة طبق الأصل من النص المستخرج كما ورد من أداة القراءة:]</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