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ملخص تقرير خبرة مقدم إلى المحكمة الإدارية العامة بجدة الدائرة السابعة عشر صادر عن مكتب "طلال أبو غزالة وشركاه" مؤرخ 5/10/2011م ـ 5/10/2011م</w:t>
      </w:r>
    </w:p>
    <w:p>
      <w:pPr>
        <w:jc w:val="right"/>
        <w:bidi/>
      </w:pPr>
      <w:r>
        <w:rPr>
          <w:b w:val="0"/>
          <w:i/>
          <w:color w:val="555555"/>
        </w:rPr>
        <w:t>الرقم: 36 | النوع: حكم / صك | التاريخ: 5/10/2011 | القسم: أ. المجلد الرئيسي للقضية</w:t>
      </w:r>
    </w:p>
    <w:p>
      <w:pPr>
        <w:jc w:val="right"/>
        <w:bidi/>
      </w:pPr>
      <w:r>
        <w:rPr>
          <w:b w:val="0"/>
          <w:i/>
          <w:color w:val="0563C1"/>
        </w:rPr>
        <w:t>الرابط: https://drive.google.com/file/d/1ehH8dkMhsyE9VnVIzcqLjn2mP6AwD6RV/view</w:t>
      </w:r>
    </w:p>
    <w:p>
      <w:pPr>
        <w:jc w:val="right"/>
        <w:bidi/>
      </w:pPr>
      <w:r>
        <w:rPr>
          <w:b w:val="0"/>
          <w:i/>
        </w:rPr>
        <w:t>[مخرج آلي / Script Output - سماوي]  [مخرج آلي يحتاج مراجعة بشرية - وردي]</w:t>
      </w:r>
    </w:p>
    <w:p/>
    <w:p>
      <w:pPr>
        <w:jc w:val="right"/>
        <w:bidi/>
      </w:pPr>
      <w:r>
        <w:rPr>
          <w:b w:val="0"/>
          <w:i w:val="0"/>
        </w:rPr>
        <w:t>untitled</w:t>
      </w:r>
    </w:p>
    <w:p>
      <w:pPr>
        <w:jc w:val="right"/>
        <w:bidi/>
      </w:pPr>
      <w:r>
        <w:rPr>
          <w:b w:val="0"/>
          <w:i w:val="0"/>
        </w:rPr>
        <w:t>ملخص تقرير خبرة مقدم إلى المحكمة الادارية العامة في جدة الدائرة السابعة عشرة</w:t>
      </w:r>
    </w:p>
    <w:p>
      <w:pPr>
        <w:jc w:val="right"/>
        <w:bidi/>
      </w:pPr>
      <w:r>
        <w:rPr>
          <w:b w:val="0"/>
          <w:i w:val="0"/>
        </w:rPr>
        <w:t>بالقضيتين رقم ٢/٥٧٩٨/ق لعام ١٤٣١هـ ورقم ٢/١٣٧٥/ق لعام ١٤٣٢هـ والمنظورتين لدى الدائرة السابعة عشر في المحكمة الإدارية بجدة</w:t>
      </w:r>
    </w:p>
    <w:p>
      <w:pPr>
        <w:jc w:val="right"/>
        <w:bidi/>
      </w:pPr>
      <w:r>
        <w:rPr>
          <w:b w:val="0"/>
          <w:i w:val="0"/>
        </w:rPr>
        <w:t>بخصوص النزاع القائم</w:t>
      </w:r>
    </w:p>
    <w:p>
      <w:pPr>
        <w:jc w:val="right"/>
        <w:bidi/>
      </w:pPr>
      <w:r>
        <w:rPr>
          <w:b w:val="0"/>
          <w:i w:val="0"/>
        </w:rPr>
        <w:t>المدعين السادة / عدنان أحمد عباس زيني وفيصل وغدير وطلال أبناء غازي أحمد زيني</w:t>
      </w:r>
    </w:p>
    <w:p>
      <w:pPr>
        <w:jc w:val="right"/>
        <w:bidi/>
      </w:pPr>
      <w:r>
        <w:rPr>
          <w:b w:val="0"/>
          <w:i w:val="0"/>
        </w:rPr>
        <w:t>والمدعى عليه السيد / أسامة أحمد زيني</w:t>
      </w:r>
    </w:p>
    <w:p>
      <w:pPr>
        <w:jc w:val="right"/>
        <w:bidi/>
      </w:pPr>
      <w:r>
        <w:rPr>
          <w:b w:val="0"/>
          <w:i w:val="0"/>
        </w:rPr>
        <w:t>مقدم من / الخبير المحاسبي المكلف</w:t>
      </w:r>
    </w:p>
    <w:p>
      <w:pPr>
        <w:jc w:val="right"/>
        <w:bidi/>
      </w:pPr>
      <w:r>
        <w:rPr>
          <w:b w:val="0"/>
          <w:i w:val="0"/>
        </w:rPr>
        <w:t>طلال أبوغزاله وشركاه</w:t>
      </w:r>
    </w:p>
    <w:p>
      <w:pPr>
        <w:jc w:val="right"/>
        <w:bidi/>
      </w:pPr>
      <w:r>
        <w:rPr>
          <w:b w:val="0"/>
          <w:i w:val="0"/>
        </w:rPr>
        <w:t>Talal Abu-Ghazaleh &amp; Co.</w:t>
      </w:r>
    </w:p>
    <w:p>
      <w:pPr>
        <w:jc w:val="right"/>
        <w:bidi/>
      </w:pPr>
      <w:r>
        <w:rPr>
          <w:b w:val="0"/>
          <w:i w:val="0"/>
        </w:rPr>
        <w:t>Member of Talal Abu-Ghazaleh Organization The Arab Oraganization for Global Professional Services</w:t>
      </w:r>
    </w:p>
    <w:p>
      <w:pPr>
        <w:jc w:val="right"/>
        <w:bidi/>
      </w:pPr>
      <w:r>
        <w:rPr>
          <w:b w:val="0"/>
          <w:i w:val="0"/>
        </w:rPr>
        <w:t>خلال أبو خذ الله وشركاه</w:t>
      </w:r>
    </w:p>
    <w:p>
      <w:pPr>
        <w:jc w:val="right"/>
        <w:bidi/>
      </w:pPr>
      <w:r>
        <w:rPr>
          <w:b w:val="0"/>
          <w:i w:val="0"/>
        </w:rPr>
        <w:t>عضو في سوق حلال وافراد المجموعة العربية للخدمات المهنية الدولية</w:t>
      </w:r>
    </w:p>
    <w:p>
      <w:pPr>
        <w:jc w:val="right"/>
        <w:bidi/>
      </w:pPr>
      <w:r>
        <w:rPr>
          <w:b w:val="0"/>
          <w:i w:val="0"/>
        </w:rPr>
        <w:t>Serving you from over 71 offices and through over 180 correspondents worldwide</w:t>
      </w:r>
    </w:p>
    <w:p>
      <w:pPr>
        <w:jc w:val="right"/>
        <w:bidi/>
      </w:pPr>
      <w:r>
        <w:rPr>
          <w:b w:val="0"/>
          <w:i w:val="0"/>
        </w:rPr>
        <w:t>محاسبون قانونيون - ترخيص رقم ۸۱</w:t>
      </w:r>
    </w:p>
    <w:p>
      <w:pPr>
        <w:jc w:val="right"/>
        <w:bidi/>
      </w:pPr>
      <w:r>
        <w:rPr>
          <w:b w:val="0"/>
          <w:i w:val="0"/>
        </w:rPr>
        <w:t>Certified Public Accountants License No. 81</w:t>
      </w:r>
    </w:p>
    <w:p>
      <w:pPr>
        <w:jc w:val="right"/>
        <w:bidi/>
      </w:pPr>
      <w:r>
        <w:rPr>
          <w:b w:val="0"/>
          <w:i w:val="0"/>
        </w:rPr>
        <w:t>جدة في ٧ ذوالقعدة ١٤٣٢هـ</w:t>
      </w:r>
    </w:p>
    <w:p>
      <w:pPr>
        <w:jc w:val="right"/>
        <w:bidi/>
      </w:pPr>
      <w:r>
        <w:rPr>
          <w:b w:val="0"/>
          <w:i w:val="0"/>
        </w:rPr>
        <w:t>الموافق 5 أكتوبر ٢٠١١ م</w:t>
      </w:r>
    </w:p>
    <w:p>
      <w:pPr>
        <w:jc w:val="right"/>
        <w:bidi/>
      </w:pPr>
      <w:r>
        <w:rPr>
          <w:b w:val="0"/>
          <w:i w:val="0"/>
        </w:rPr>
        <w:t>المحكمة الإدارية العامة في جدة</w:t>
      </w:r>
    </w:p>
    <w:p>
      <w:pPr>
        <w:jc w:val="right"/>
        <w:bidi/>
      </w:pPr>
      <w:r>
        <w:rPr>
          <w:b w:val="0"/>
          <w:i w:val="0"/>
        </w:rPr>
        <w:t>الدائرة السابعة عشرة</w:t>
      </w:r>
    </w:p>
    <w:p>
      <w:pPr>
        <w:jc w:val="right"/>
        <w:bidi/>
      </w:pPr>
      <w:r>
        <w:rPr>
          <w:b w:val="0"/>
          <w:i w:val="0"/>
        </w:rPr>
        <w:t>جدة - المملكة العربية السعودية</w:t>
      </w:r>
    </w:p>
    <w:p>
      <w:pPr>
        <w:jc w:val="right"/>
        <w:bidi/>
      </w:pPr>
      <w:r>
        <w:rPr>
          <w:b w:val="0"/>
          <w:i w:val="0"/>
        </w:rPr>
        <w:t>السلام عليكم ورحمة الله وبركاته ،،</w:t>
      </w:r>
    </w:p>
    <w:p>
      <w:pPr>
        <w:jc w:val="right"/>
        <w:bidi/>
      </w:pPr>
      <w:r>
        <w:rPr>
          <w:b w:val="0"/>
          <w:i w:val="0"/>
        </w:rPr>
        <w:t>بسم الله الرحمن الرحيم</w:t>
      </w:r>
    </w:p>
    <w:p>
      <w:pPr>
        <w:jc w:val="right"/>
        <w:bidi/>
      </w:pPr>
      <w:r>
        <w:rPr>
          <w:b w:val="0"/>
          <w:i w:val="0"/>
        </w:rPr>
        <w:t>الموضوع : ملخص تقرير خبرة فيما يتعلق بالقضيتين رقم ٢/٥٧٩٨/ ق لعام ١٤٣١هـ ورقم ٢/١٣٧٥/ ق لعام ١٤٣٢هـ والمنظورتين لدى الدائرة السابعة عشر في المحكمة الإدارية بجدة</w:t>
      </w:r>
    </w:p>
    <w:p>
      <w:pPr>
        <w:jc w:val="right"/>
        <w:bidi/>
      </w:pPr>
      <w:r>
        <w:rPr>
          <w:b w:val="0"/>
          <w:i w:val="0"/>
        </w:rPr>
        <w:t>بالإشارة إلى قرار المحكمة الإدارية بجدة (الدائرة السابعة عشر) رقم ٢/١٧/٥١ لعام ١٤٣٢هـ وإلى عرضنا المؤرخ في ١٤٣٢/٤/١٠هـ الموافق ۲۰۱۱/۳/۱٥م بخصوص الموضوع أعلاه نرفق فيما يلي ملخص تقريرنا حول إجراء المحاسبة بين الطرفين وتدقيق الميزانيات وبيان ما فيها من تجاوزات وتقييم حصص الشركاء في الشركات محل الدعوى.</w:t>
      </w:r>
    </w:p>
    <w:p>
      <w:pPr>
        <w:jc w:val="right"/>
        <w:bidi/>
      </w:pPr>
      <w:r>
        <w:rPr>
          <w:b w:val="0"/>
          <w:i w:val="0"/>
        </w:rPr>
        <w:t>نضع بين يدي فضيلتكم ملخصاً لتقريرنا بتدقيق الميزانيات وبيان ما بها من تجاوزات وتقرير تقييم حصص أطراف الدعوى للشركات محل التكليف ، وذلك بعد ان تم الانتهاء من المهمة المكلفين بها وتسليم فضيلتكم النسخة النهائية</w:t>
      </w:r>
    </w:p>
    <w:p>
      <w:pPr>
        <w:jc w:val="right"/>
        <w:bidi/>
      </w:pPr>
      <w:r>
        <w:rPr>
          <w:b w:val="0"/>
          <w:i w:val="0"/>
        </w:rPr>
        <w:t>من التقارير المشار اليها.</w:t>
      </w:r>
    </w:p>
    <w:p>
      <w:pPr>
        <w:jc w:val="right"/>
        <w:bidi/>
      </w:pPr>
      <w:r>
        <w:rPr>
          <w:b w:val="0"/>
          <w:i w:val="0"/>
        </w:rPr>
        <w:t>MEMBER OF THE</w:t>
      </w:r>
    </w:p>
    <w:p>
      <w:pPr>
        <w:jc w:val="right"/>
        <w:bidi/>
      </w:pPr>
      <w:r>
        <w:rPr>
          <w:b w:val="0"/>
          <w:i w:val="0"/>
        </w:rPr>
        <w:t>FORUM OF FIRMS</w:t>
      </w:r>
    </w:p>
    <w:p>
      <w:pPr>
        <w:jc w:val="right"/>
        <w:bidi/>
      </w:pPr>
      <w:r>
        <w:rPr>
          <w:b w:val="0"/>
          <w:i w:val="0"/>
        </w:rPr>
        <w:t>TAGI is a full member of the Forum of Firms. The Forum conducts its business through its executive arm, the Transnational Auditors Committee (TAC), which is also a committee of the International Federation of Accountants (IFAC). www.ifac.org/forum of firms.</w:t>
      </w:r>
    </w:p>
    <w:p>
      <w:pPr>
        <w:jc w:val="right"/>
        <w:bidi/>
      </w:pPr>
      <w:r>
        <w:rPr>
          <w:b w:val="0"/>
          <w:i w:val="0"/>
        </w:rPr>
        <w:t>Jeddah Office : Tel.: +966 2 668 5458 +966 2 668 5415</w:t>
      </w:r>
    </w:p>
    <w:p>
      <w:pPr>
        <w:jc w:val="right"/>
        <w:bidi/>
      </w:pPr>
      <w:r>
        <w:rPr>
          <w:b w:val="0"/>
          <w:i w:val="0"/>
        </w:rPr>
        <w:t>Madina Rd. with Tabla St. Cross. Talal Abu Ghazaleh Organization Building P.D.Bos: 2013 leddah 14 KSA</w:t>
      </w:r>
    </w:p>
    <w:p>
      <w:pPr>
        <w:jc w:val="right"/>
        <w:bidi/>
      </w:pPr>
      <w:r>
        <w:rPr>
          <w:b w:val="0"/>
          <w:i w:val="0"/>
        </w:rPr>
        <w:t>We Work Hard to Stay First</w:t>
      </w:r>
    </w:p>
    <w:p>
      <w:pPr>
        <w:jc w:val="right"/>
        <w:bidi/>
      </w:pPr>
      <w:r>
        <w:rPr>
          <w:b w:val="0"/>
          <w:i w:val="0"/>
        </w:rPr>
        <w:t>مكتب جدة هاتف : ٠٩٦٦٦٦٨٥٤٥٨ فاكس : ٩٦٦٢٦٦٨٥٤١٥+ تقاطع طريق المدينة مع شارع التحلية بناية مجموعة طلال أبو غزاله ص ب ٢٠١٣٥ جدة ٢١٤٥٥، السعودية</w:t>
      </w:r>
    </w:p>
    <w:p>
      <w:pPr>
        <w:jc w:val="right"/>
        <w:bidi/>
      </w:pPr>
      <w:r>
        <w:rPr>
          <w:b w:val="0"/>
          <w:i w:val="0"/>
        </w:rPr>
        <w:t>تعمل بجهد لتبقى في المقدمة</w:t>
      </w:r>
    </w:p>
    <w:p>
      <w:pPr>
        <w:jc w:val="right"/>
        <w:bidi/>
      </w:pPr>
      <w:r>
        <w:rPr>
          <w:b w:val="0"/>
          <w:i w:val="0"/>
        </w:rPr>
        <w:t>www.tagorg.com</w:t>
      </w:r>
    </w:p>
    <w:p>
      <w:pPr>
        <w:jc w:val="right"/>
        <w:bidi/>
      </w:pPr>
      <w:r>
        <w:rPr>
          <w:b w:val="0"/>
          <w:i w:val="0"/>
        </w:rPr>
        <w:t>أولاً : بلغت حقوق الشركاء الدفترية بعد تعديلها بأثر التجاوزات واثر التقييم ۱,۰۳۷۲۵۹,۰۱۹ ريال سعودي</w:t>
      </w:r>
    </w:p>
    <w:p>
      <w:pPr>
        <w:jc w:val="right"/>
        <w:bidi/>
      </w:pPr>
      <w:r>
        <w:rPr>
          <w:b w:val="0"/>
          <w:i w:val="0"/>
        </w:rPr>
        <w:t>وزعت على الشركاء بحسب حصصهم كما ظهرت في عقود التأسيس كما يلي :-</w:t>
      </w:r>
    </w:p>
    <w:p>
      <w:pPr>
        <w:jc w:val="right"/>
        <w:bidi/>
      </w:pPr>
      <w:r>
        <w:rPr>
          <w:b w:val="0"/>
          <w:i w:val="0"/>
        </w:rPr>
        <w:t>الشريك</w:t>
      </w:r>
    </w:p>
    <w:p>
      <w:pPr>
        <w:jc w:val="right"/>
        <w:bidi/>
      </w:pPr>
      <w:r>
        <w:rPr>
          <w:b w:val="0"/>
          <w:i w:val="0"/>
        </w:rPr>
        <w:t>شركة أوزكو المحدودة (أسامة أحمد</w:t>
      </w:r>
    </w:p>
    <w:p>
      <w:pPr>
        <w:jc w:val="right"/>
        <w:bidi/>
      </w:pPr>
      <w:r>
        <w:rPr>
          <w:b w:val="0"/>
          <w:i w:val="0"/>
        </w:rPr>
        <w:t>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w:t>
      </w:r>
    </w:p>
    <w:p>
      <w:pPr>
        <w:jc w:val="right"/>
        <w:bidi/>
      </w:pPr>
      <w:r>
        <w:rPr>
          <w:b w:val="0"/>
          <w:i w:val="0"/>
        </w:rPr>
        <w:t>رصيد غير مادي ( لم يوزع)</w:t>
      </w:r>
    </w:p>
    <w:p>
      <w:pPr>
        <w:jc w:val="right"/>
        <w:bidi/>
      </w:pPr>
      <w:r>
        <w:rPr>
          <w:b w:val="0"/>
          <w:i w:val="0"/>
        </w:rPr>
        <w:t>الحصة من حقوق</w:t>
      </w:r>
    </w:p>
    <w:p>
      <w:pPr>
        <w:jc w:val="right"/>
        <w:bidi/>
      </w:pPr>
      <w:r>
        <w:rPr>
          <w:b w:val="0"/>
          <w:i w:val="0"/>
        </w:rPr>
        <w:t>الملكية الدفترية</w:t>
      </w:r>
    </w:p>
    <w:p>
      <w:pPr>
        <w:jc w:val="right"/>
        <w:bidi/>
      </w:pPr>
      <w:r>
        <w:rPr>
          <w:b w:val="0"/>
          <w:i w:val="0"/>
        </w:rPr>
        <w:t>المعدلة بأثر</w:t>
      </w:r>
    </w:p>
    <w:p>
      <w:pPr>
        <w:jc w:val="right"/>
        <w:bidi/>
      </w:pPr>
      <w:r>
        <w:rPr>
          <w:b w:val="0"/>
          <w:i w:val="0"/>
        </w:rPr>
        <w:t>يطرح الحساب الجاري</w:t>
      </w:r>
    </w:p>
    <w:p>
      <w:pPr>
        <w:jc w:val="right"/>
        <w:bidi/>
      </w:pPr>
      <w:r>
        <w:rPr>
          <w:b w:val="0"/>
          <w:i w:val="0"/>
        </w:rPr>
        <w:t>التجاوزات والتقييم</w:t>
      </w:r>
    </w:p>
    <w:p>
      <w:pPr>
        <w:jc w:val="right"/>
        <w:bidi/>
      </w:pPr>
      <w:r>
        <w:rPr>
          <w:b w:val="0"/>
          <w:i w:val="0"/>
        </w:rPr>
        <w:t>المدين</w:t>
      </w:r>
    </w:p>
    <w:p>
      <w:pPr>
        <w:jc w:val="right"/>
        <w:bidi/>
      </w:pPr>
      <w:r>
        <w:rPr>
          <w:b w:val="0"/>
          <w:i w:val="0"/>
        </w:rPr>
        <w:t>ريال سعودي</w:t>
      </w:r>
    </w:p>
    <w:p>
      <w:pPr>
        <w:jc w:val="right"/>
        <w:bidi/>
      </w:pPr>
      <w:r>
        <w:rPr>
          <w:b w:val="0"/>
          <w:i w:val="0"/>
        </w:rPr>
        <w:t>ريال سعودي</w:t>
      </w:r>
    </w:p>
    <w:p>
      <w:pPr>
        <w:jc w:val="right"/>
        <w:bidi/>
      </w:pPr>
      <w:r>
        <w:rPr>
          <w:b w:val="0"/>
          <w:i w:val="0"/>
        </w:rPr>
        <w:t>الصافي</w:t>
      </w:r>
    </w:p>
    <w:p>
      <w:pPr>
        <w:jc w:val="right"/>
        <w:bidi/>
      </w:pPr>
      <w:r>
        <w:rPr>
          <w:b w:val="0"/>
          <w:i w:val="0"/>
        </w:rPr>
        <w:t>ريال سعودي</w:t>
      </w:r>
    </w:p>
    <w:p>
      <w:pPr>
        <w:jc w:val="right"/>
        <w:bidi/>
      </w:pPr>
      <w:r>
        <w:rPr>
          <w:b w:val="0"/>
          <w:i w:val="0"/>
        </w:rPr>
        <w:t>٥٤٣,٢٠٢,٣٩٤</w:t>
      </w:r>
    </w:p>
    <w:p>
      <w:pPr>
        <w:jc w:val="right"/>
        <w:bidi/>
      </w:pPr>
      <w:r>
        <w:rPr>
          <w:b w:val="0"/>
          <w:i w:val="0"/>
        </w:rPr>
        <w:t>(٣٢,٤٥٠,٦٨٨)</w:t>
      </w:r>
    </w:p>
    <w:p>
      <w:pPr>
        <w:jc w:val="right"/>
        <w:bidi/>
      </w:pPr>
      <w:r>
        <w:rPr>
          <w:b w:val="0"/>
          <w:i w:val="0"/>
        </w:rPr>
        <w:t>٥٧٥,٦٥٣,٠۸۲</w:t>
      </w:r>
    </w:p>
    <w:p>
      <w:pPr>
        <w:jc w:val="right"/>
        <w:bidi/>
      </w:pPr>
      <w:r>
        <w:rPr>
          <w:b w:val="0"/>
          <w:i w:val="0"/>
        </w:rPr>
        <w:t>٢٠٠,٥٧٣,٦٢٥</w:t>
      </w:r>
    </w:p>
    <w:p>
      <w:pPr>
        <w:jc w:val="right"/>
        <w:bidi/>
      </w:pPr>
      <w:r>
        <w:rPr>
          <w:b w:val="0"/>
          <w:i w:val="0"/>
        </w:rPr>
        <w:t>(٣٠,٢٢٨,٨٤٤)</w:t>
      </w:r>
    </w:p>
    <w:p>
      <w:pPr>
        <w:jc w:val="right"/>
        <w:bidi/>
      </w:pPr>
      <w:r>
        <w:rPr>
          <w:b w:val="0"/>
          <w:i w:val="0"/>
        </w:rPr>
        <w:t>٢٣٠,٨٠٢,٤٦٩</w:t>
      </w:r>
    </w:p>
    <w:p>
      <w:pPr>
        <w:jc w:val="right"/>
        <w:bidi/>
      </w:pPr>
      <w:r>
        <w:rPr>
          <w:b w:val="0"/>
          <w:i w:val="0"/>
        </w:rPr>
        <w:t>٧٥,٩٠٥,٧٨٢</w:t>
      </w:r>
    </w:p>
    <w:p>
      <w:pPr>
        <w:jc w:val="right"/>
        <w:bidi/>
      </w:pPr>
      <w:r>
        <w:rPr>
          <w:b w:val="0"/>
          <w:i w:val="0"/>
        </w:rPr>
        <w:t>(١٦,٤١٥,٢٠٥)</w:t>
      </w:r>
    </w:p>
    <w:p>
      <w:pPr>
        <w:jc w:val="right"/>
        <w:bidi/>
      </w:pPr>
      <w:r>
        <w:rPr>
          <w:b w:val="0"/>
          <w:i w:val="0"/>
        </w:rPr>
        <w:t>۰۹۸۷</w:t>
      </w:r>
    </w:p>
    <w:p>
      <w:pPr>
        <w:jc w:val="right"/>
        <w:bidi/>
      </w:pPr>
      <w:r>
        <w:rPr>
          <w:b w:val="0"/>
          <w:i w:val="0"/>
        </w:rPr>
        <w:t>٩١,٦٧١,٥٢٤</w:t>
      </w:r>
    </w:p>
    <w:p>
      <w:pPr>
        <w:jc w:val="right"/>
        <w:bidi/>
      </w:pPr>
      <w:r>
        <w:rPr>
          <w:b w:val="0"/>
          <w:i w:val="0"/>
        </w:rPr>
        <w:t>412</w:t>
      </w:r>
    </w:p>
    <w:p>
      <w:pPr>
        <w:jc w:val="right"/>
        <w:bidi/>
      </w:pPr>
      <w:r>
        <w:rPr>
          <w:b w:val="0"/>
          <w:i w:val="0"/>
        </w:rPr>
        <w:t>٤٤,٠٦٩,٢٣٤</w:t>
      </w:r>
    </w:p>
    <w:p>
      <w:pPr>
        <w:jc w:val="right"/>
        <w:bidi/>
      </w:pPr>
      <w:r>
        <w:rPr>
          <w:b w:val="0"/>
          <w:i w:val="0"/>
        </w:rPr>
        <w:t>(٦٤٩,٤٦٣)</w:t>
      </w:r>
    </w:p>
    <w:p>
      <w:pPr>
        <w:jc w:val="right"/>
        <w:bidi/>
      </w:pPr>
      <w:r>
        <w:rPr>
          <w:b w:val="0"/>
          <w:i w:val="0"/>
        </w:rPr>
        <w:t>(٢,٠٩١,٢٦٠)</w:t>
      </w:r>
    </w:p>
    <w:p>
      <w:pPr>
        <w:jc w:val="right"/>
        <w:bidi/>
      </w:pPr>
      <w:r>
        <w:rPr>
          <w:b w:val="0"/>
          <w:i w:val="0"/>
        </w:rPr>
        <w:t>۹۲,۳۲۰,۹۸۷</w:t>
      </w:r>
    </w:p>
    <w:p>
      <w:pPr>
        <w:jc w:val="right"/>
        <w:bidi/>
      </w:pPr>
      <w:r>
        <w:rPr>
          <w:b w:val="0"/>
          <w:i w:val="0"/>
        </w:rPr>
        <w:t>٤٦,١٦٠,٤٩٤</w:t>
      </w:r>
    </w:p>
    <w:p>
      <w:pPr>
        <w:jc w:val="right"/>
        <w:bidi/>
      </w:pPr>
      <w:r>
        <w:rPr>
          <w:b w:val="0"/>
          <w:i w:val="0"/>
        </w:rPr>
        <w:t>۱,۰۰۰</w:t>
      </w:r>
    </w:p>
    <w:p>
      <w:pPr>
        <w:jc w:val="right"/>
        <w:bidi/>
      </w:pPr>
      <w:r>
        <w:rPr>
          <w:b w:val="0"/>
          <w:i w:val="0"/>
        </w:rPr>
        <w:t>۱,۰۰۰</w:t>
      </w:r>
    </w:p>
    <w:p>
      <w:pPr>
        <w:jc w:val="right"/>
        <w:bidi/>
      </w:pPr>
      <w:r>
        <w:rPr>
          <w:b w:val="0"/>
          <w:i w:val="0"/>
        </w:rPr>
        <w:t>٩٥٥,٤٢٣,٥٥٩</w:t>
      </w:r>
    </w:p>
    <w:p>
      <w:pPr>
        <w:jc w:val="right"/>
        <w:bidi/>
      </w:pPr>
      <w:r>
        <w:rPr>
          <w:b w:val="0"/>
          <w:i w:val="0"/>
        </w:rPr>
        <w:t>(٨١,٨٣٥,٤٦٠)</w:t>
      </w:r>
    </w:p>
    <w:p>
      <w:pPr>
        <w:jc w:val="right"/>
        <w:bidi/>
      </w:pPr>
      <w:r>
        <w:rPr>
          <w:b w:val="0"/>
          <w:i w:val="0"/>
        </w:rPr>
        <w:t>١,٠٣٧,٢٥٩,٠۱۹</w:t>
      </w:r>
    </w:p>
    <w:p>
      <w:pPr>
        <w:jc w:val="right"/>
        <w:bidi/>
      </w:pPr>
      <w:r>
        <w:rPr>
          <w:b w:val="0"/>
          <w:i w:val="0"/>
        </w:rPr>
        <w:t>ثانياً : ملخص تقريرنا بتدقيق الميزانيات وبيان ما بها من تجاوزات وذلك على النحو التالي:</w:t>
      </w:r>
    </w:p>
    <w:p>
      <w:pPr>
        <w:jc w:val="right"/>
        <w:bidi/>
      </w:pPr>
      <w:r>
        <w:rPr>
          <w:b w:val="0"/>
          <w:i w:val="0"/>
        </w:rPr>
        <w:t>تجاوزات المدعى عليه / الشريك أسامة أحمد زيني</w:t>
      </w:r>
    </w:p>
    <w:p>
      <w:pPr>
        <w:jc w:val="right"/>
        <w:bidi/>
      </w:pPr>
      <w:r>
        <w:rPr>
          <w:b w:val="0"/>
          <w:i w:val="0"/>
        </w:rPr>
        <w:t>التجاوز في حقوق الشركاء في الحساب الجاري الدائن الشركة أحمد زيني وأولاده لدى شركة الضيافة للأعمال العقارية بلغ ١٧٢,٦١٣,٤٦٧ ريال سعودي. ٢ - التجاوز في الاتفاقية الموقعة بين شركة أوزكو المحدودة المملوكة للمدعى علية مع شركة أحمد زيني وأولاده مقابل خدمات مالية وقانونية وإدارية و انتفاع بالعين المستأجرة بمبلغ ١٤,٢٨۲,۰۰۸ ريال</w:t>
      </w:r>
    </w:p>
    <w:p>
      <w:pPr>
        <w:jc w:val="right"/>
        <w:bidi/>
      </w:pPr>
      <w:r>
        <w:rPr>
          <w:b w:val="0"/>
          <w:i w:val="0"/>
        </w:rPr>
        <w:t>سعودي.</w:t>
      </w:r>
    </w:p>
    <w:p>
      <w:pPr>
        <w:jc w:val="right"/>
        <w:bidi/>
      </w:pPr>
      <w:r>
        <w:rPr>
          <w:b w:val="0"/>
          <w:i w:val="0"/>
        </w:rPr>
        <w:t>التجاوز باحتساب الأتعاب الاستشارية للسيد محي الدين دفتر دار بمبلغ ٣,٠٦٢,۱۲۹ ريال سعودي. ٤- التجاوز بتحميل حساب الشريك عدنان أحمد زيني بملغ ٨٥٦,٢٥٥ ريال سعودي والشريك طلال غازي</w:t>
      </w:r>
    </w:p>
    <w:p>
      <w:pPr>
        <w:jc w:val="right"/>
        <w:bidi/>
      </w:pPr>
      <w:r>
        <w:rPr>
          <w:b w:val="0"/>
          <w:i w:val="0"/>
        </w:rPr>
        <w:t>زيني بمبلغ ۱,۹٤۳,۹۰۳ ريال سعودي وذلك قيمة مصاريف مكاتبهم ٥- التجاوز باحتساب أتعاب الإدارة المحملة على المصاريف في سجلات شركة كورتينا للصناعات الغذائية</w:t>
      </w:r>
    </w:p>
    <w:p>
      <w:pPr>
        <w:jc w:val="right"/>
        <w:bidi/>
      </w:pPr>
      <w:r>
        <w:rPr>
          <w:b w:val="0"/>
          <w:i w:val="0"/>
        </w:rPr>
        <w:t>بملغ ٧٣٧,٥٠٠ ريال سعودي .</w:t>
      </w:r>
    </w:p>
    <w:p>
      <w:pPr>
        <w:jc w:val="right"/>
        <w:bidi/>
      </w:pPr>
      <w:r>
        <w:rPr>
          <w:b w:val="0"/>
          <w:i w:val="0"/>
        </w:rPr>
        <w:t>\-7</w:t>
      </w:r>
    </w:p>
    <w:p>
      <w:pPr>
        <w:jc w:val="right"/>
        <w:bidi/>
      </w:pPr>
      <w:r>
        <w:rPr>
          <w:b w:val="0"/>
          <w:i w:val="0"/>
        </w:rPr>
        <w:t>التجاوز باحتساب أتعاب الإدارة المحملة على المصاريف في سجلات شركة مصنع الحلويات والطحينة الوطني المحدودة بمبلغ ۳۹۰,۰۰۰ ريال سعودي.</w:t>
      </w:r>
    </w:p>
    <w:p>
      <w:pPr>
        <w:jc w:val="right"/>
        <w:bidi/>
      </w:pPr>
      <w:r>
        <w:rPr>
          <w:b w:val="0"/>
          <w:i w:val="0"/>
        </w:rPr>
        <w:t>ب - تجاوزات المدعي / الشريك عدنا أحمد زيني :</w:t>
      </w:r>
    </w:p>
    <w:p>
      <w:pPr>
        <w:jc w:val="right"/>
        <w:bidi/>
      </w:pPr>
      <w:r>
        <w:rPr>
          <w:b w:val="0"/>
          <w:i w:val="0"/>
        </w:rPr>
        <w:t>تبين من خلال تدقيقنا لحسابات شركة أحمد زيني للكهرباء والتكييف وجود مسحوبات من قبل الشريك عدنان أحمد زيني بلغت ١١,٦٧٩,١٥١ ريال سعودي ظهرت ضمن سجلات الشركة المحاسبية في حساب الموردين vendor تحت بنك البلاد - عدنان وتم تعديلها لاحقاً في السجلات...</w:t>
      </w:r>
    </w:p>
    <w:p>
      <w:pPr>
        <w:jc w:val="right"/>
        <w:bidi/>
      </w:pPr>
      <w:r>
        <w:rPr>
          <w:b w:val="0"/>
          <w:i w:val="0"/>
        </w:rPr>
        <w:t>مسمى</w:t>
      </w:r>
    </w:p>
    <w:p>
      <w:pPr>
        <w:jc w:val="right"/>
        <w:bidi/>
      </w:pPr>
      <w:r>
        <w:rPr>
          <w:b w:val="0"/>
          <w:i w:val="0"/>
        </w:rPr>
        <w:t>وتفضلوا بقبول فائق الإحترام ..</w:t>
      </w:r>
    </w:p>
    <w:p>
      <w:pPr>
        <w:jc w:val="right"/>
        <w:bidi/>
      </w:pPr>
      <w:r>
        <w:rPr>
          <w:b w:val="0"/>
          <w:i w:val="0"/>
        </w:rPr>
        <w:t>طلال أبوغزالة وشرك</w:t>
      </w:r>
    </w:p>
    <w:p>
      <w:pPr>
        <w:jc w:val="right"/>
        <w:bidi/>
      </w:pPr>
      <w:r>
        <w:rPr>
          <w:b w:val="0"/>
          <w:i w:val="0"/>
        </w:rPr>
        <w:t>\- نسخة أطراف النزاع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