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الاعتراض على حكم الدرجة الأولى ـ 15-07-1447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62 | النوع: حكم / صك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https://drive.google.com/file/d/1uGP_ogmZFqKjhwYSUKlmSjQV2mhpgV7J/view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طلب الاعتراض على الأحكام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١٤٤٧/٠٧/١٥</w:t>
      </w:r>
    </w:p>
    <w:p>
      <w:pPr>
        <w:jc w:val="right"/>
        <w:bidi/>
      </w:pPr>
      <w:r>
        <w:rPr>
          <w:b w:val="0"/>
          <w:i w:val="0"/>
        </w:rPr>
        <w:t>4714060501</w:t>
      </w:r>
    </w:p>
    <w:p>
      <w:pPr>
        <w:jc w:val="right"/>
        <w:bidi/>
      </w:pPr>
      <w:r>
        <w:rPr>
          <w:b w:val="0"/>
          <w:i w:val="0"/>
        </w:rPr>
        <w:t>بانتظار انتهاء المدة الاعتراضية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