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168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ىلع ةنيرق دادسلا ديفت تادنتسم هيلع ىعدملا ميدقت ددعت نم تذختاو ،صصحلا نمث دادسب هيلع</w:t>
      </w:r>
    </w:p>
    <w:p>
      <w:pPr>
        <w:jc w:val="right"/>
        <w:bidi/>
      </w:pPr>
      <w:r>
        <w:rPr>
          <w:b w:val="0"/>
          <w:i w:val="0"/>
        </w:rPr>
        <w:t>اهانبم ةنيرقلا نويلم ١٢٠ ةميقلا نأ هيف تباثلا عيبلا دقعب اهتعانق مدع تسسأ امك ،دادسلا ءاقتنا</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هشتسالا هللاب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٦٠٦١٣٠٤ :سكاف ٢٠١٥٢١٦ :فتاه</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٩٦٠,٧٩٩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١٢٦.٣٠٥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