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ملخص تقرير خبرة مقدم إلى المحكمة الإدارية العامة بجدة الدائرة السابعة عشر صادر عن مكتب "طلال أبو غزالة وشركاه" مؤرخ 5/10/2011م ـ 5/10/2011م</w:t>
      </w:r>
    </w:p>
    <w:p>
      <w:pPr>
        <w:jc w:val="right"/>
        <w:bidi/>
      </w:pPr>
      <w:r>
        <w:rPr>
          <w:b w:val="0"/>
          <w:i/>
          <w:color w:val="555555"/>
        </w:rPr>
        <w:t>الرقم: 36 | النوع: حكم / صك | التاريخ: 5/10/2011 | القسم: أ. المجلد الرئيسي للقضية</w:t>
      </w:r>
    </w:p>
    <w:p>
      <w:pPr>
        <w:jc w:val="right"/>
        <w:bidi/>
      </w:pPr>
      <w:r>
        <w:rPr>
          <w:b w:val="0"/>
          <w:i/>
          <w:color w:val="0563C1"/>
        </w:rPr>
        <w:t>الرابط: https://drive.google.com/file/d/1ehH8dkMhsyE9VnVIzcqLjn2mP6AwD6RV/view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untitled</w:t>
      </w:r>
    </w:p>
    <w:p>
      <w:pPr>
        <w:jc w:val="right"/>
        <w:bidi/>
      </w:pPr>
      <w:r>
        <w:rPr>
          <w:b w:val="0"/>
          <w:i w:val="0"/>
        </w:rPr>
        <w:t>ملخص تقرير خبرة مقدم إلى المحكمة الادارية العامة في جدة الدائرة السابعة عشرة</w:t>
      </w:r>
    </w:p>
    <w:p>
      <w:pPr>
        <w:jc w:val="right"/>
        <w:bidi/>
      </w:pPr>
      <w:r>
        <w:rPr>
          <w:b w:val="0"/>
          <w:i w:val="0"/>
        </w:rPr>
        <w:t>ةدجب ةيرادإلا ةمكحملا يف رشع ةعباسلا ةرئادلا ىدل نيتروظنملاو ـه١٤٣٢ ماعل ق٢/١٣٧٥/ مقرو ـه١٤٣١ ماعل ق٢/٥٧٩٨/ مقر نيتيضقلاب</w:t>
      </w:r>
    </w:p>
    <w:p>
      <w:pPr>
        <w:jc w:val="right"/>
        <w:bidi/>
      </w:pPr>
      <w:r>
        <w:rPr>
          <w:b w:val="0"/>
          <w:i w:val="0"/>
        </w:rPr>
        <w:t>مئاقلا عازنلا صوصخب</w:t>
      </w:r>
    </w:p>
    <w:p>
      <w:pPr>
        <w:pStyle w:val="Heading2"/>
        <w:jc w:val="right"/>
        <w:bidi/>
      </w:pPr>
      <w:r>
        <w:t>[بيانات الأطراف: المدعي / المدعى عليه / الحاضرون] ===</w:t>
        <w:br/>
        <w:t>المدعين السادة / عدنان أحمد عباس زيني وفيصل وغدير وطلال أبناء غازي أحمد زيني</w:t>
      </w:r>
    </w:p>
    <w:p>
      <w:pPr>
        <w:jc w:val="right"/>
        <w:bidi/>
      </w:pPr>
      <w:r>
        <w:rPr>
          <w:b w:val="0"/>
          <w:i w:val="0"/>
        </w:rPr>
        <w:t>والمدعى عليه السيد / أسامة أحمد زيني</w:t>
      </w:r>
    </w:p>
    <w:p>
      <w:pPr>
        <w:pStyle w:val="Heading2"/>
        <w:jc w:val="right"/>
        <w:bidi/>
      </w:pPr>
      <w:r>
        <w:t>[المتن الفعلي: الوقائع / الأسباب / المنطوق] ===</w:t>
        <w:br/>
        <w:t>مقدم من / الخبير المحاسبي المكلف</w:t>
      </w:r>
    </w:p>
    <w:p>
      <w:pPr>
        <w:jc w:val="right"/>
        <w:bidi/>
      </w:pPr>
      <w:r>
        <w:rPr>
          <w:b w:val="0"/>
          <w:i w:val="0"/>
        </w:rPr>
        <w:t>هاكرشو هلازغوبأ لالط</w:t>
      </w:r>
    </w:p>
    <w:p>
      <w:pPr>
        <w:jc w:val="right"/>
        <w:bidi/>
      </w:pPr>
      <w:r>
        <w:rPr>
          <w:b w:val="0"/>
          <w:i w:val="0"/>
        </w:rPr>
        <w:t>Talal Abu-Ghazaleh &amp; Co.</w:t>
      </w:r>
    </w:p>
    <w:p>
      <w:pPr>
        <w:jc w:val="right"/>
        <w:bidi/>
      </w:pPr>
      <w:r>
        <w:rPr>
          <w:b w:val="0"/>
          <w:i w:val="0"/>
        </w:rPr>
        <w:t>Member of Talal Abu-Ghazaleh Organization The Arab Oraganization for Global Professional Services</w:t>
      </w:r>
    </w:p>
    <w:p>
      <w:pPr>
        <w:jc w:val="right"/>
        <w:bidi/>
      </w:pPr>
      <w:r>
        <w:rPr>
          <w:b w:val="0"/>
          <w:i w:val="0"/>
        </w:rPr>
        <w:t>خلال أبو خذ الله وشركاه</w:t>
      </w:r>
    </w:p>
    <w:p>
      <w:pPr>
        <w:jc w:val="right"/>
        <w:bidi/>
      </w:pPr>
      <w:r>
        <w:rPr>
          <w:b w:val="0"/>
          <w:i w:val="0"/>
        </w:rPr>
        <w:t>عضو في سوق حلال وافراد المجموعة العربية للخدمات المهنية الدولية</w:t>
      </w:r>
    </w:p>
    <w:p>
      <w:pPr>
        <w:jc w:val="right"/>
        <w:bidi/>
      </w:pPr>
      <w:r>
        <w:rPr>
          <w:b w:val="0"/>
          <w:i w:val="0"/>
        </w:rPr>
        <w:t>Serving you from over 71 offices and through over 180 correspondents worldwide</w:t>
      </w:r>
    </w:p>
    <w:p>
      <w:pPr>
        <w:jc w:val="right"/>
        <w:bidi/>
      </w:pPr>
      <w:r>
        <w:rPr>
          <w:b w:val="0"/>
          <w:i w:val="0"/>
        </w:rPr>
        <w:t>محاسبون قانونيون - ترخيص رقم ۸۱</w:t>
      </w:r>
    </w:p>
    <w:p>
      <w:pPr>
        <w:jc w:val="right"/>
        <w:bidi/>
      </w:pPr>
      <w:r>
        <w:rPr>
          <w:b w:val="0"/>
          <w:i w:val="0"/>
        </w:rPr>
        <w:t>Certified Public Accountants License No. 81</w:t>
      </w:r>
    </w:p>
    <w:p>
      <w:pPr>
        <w:jc w:val="right"/>
        <w:bidi/>
      </w:pPr>
      <w:r>
        <w:rPr>
          <w:b w:val="0"/>
          <w:i w:val="0"/>
        </w:rPr>
        <w:t>جدة في ٧ ذوالقعدة ١٤٣٢هـ</w:t>
      </w:r>
    </w:p>
    <w:p>
      <w:pPr>
        <w:jc w:val="right"/>
        <w:bidi/>
      </w:pPr>
      <w:r>
        <w:rPr>
          <w:b w:val="0"/>
          <w:i w:val="0"/>
        </w:rPr>
        <w:t>م ٢٠١١ ربوتكأ 5 قفاوملا</w:t>
      </w:r>
    </w:p>
    <w:p>
      <w:pPr>
        <w:jc w:val="right"/>
        <w:bidi/>
      </w:pPr>
      <w:r>
        <w:rPr>
          <w:b w:val="0"/>
          <w:i w:val="0"/>
        </w:rPr>
        <w:t>ةدج يف ةماعلا ةيرادإلا ةمكحملا</w:t>
      </w:r>
    </w:p>
    <w:p>
      <w:pPr>
        <w:jc w:val="right"/>
        <w:bidi/>
      </w:pPr>
      <w:r>
        <w:rPr>
          <w:b w:val="0"/>
          <w:i w:val="0"/>
        </w:rPr>
        <w:t>ةرشع ةعباسلا ةرئادلا</w:t>
      </w:r>
    </w:p>
    <w:p>
      <w:pPr>
        <w:pStyle w:val="Heading2"/>
        <w:jc w:val="right"/>
        <w:bidi/>
      </w:pPr>
      <w:r>
        <w:t>[بيانات الأطراف: المدعي / المدعى عليه / الحاضرون] ===</w:t>
        <w:br/>
        <w:t>جدة - المملكة العربية السعودية</w:t>
      </w:r>
    </w:p>
    <w:p>
      <w:pPr>
        <w:pStyle w:val="Heading2"/>
        <w:jc w:val="right"/>
        <w:bidi/>
      </w:pPr>
      <w:r>
        <w:t>[المتن الفعلي: الوقائع / الأسباب / المنطوق] ===</w:t>
        <w:br/>
        <w:t>السلام عليكم ورحمة الله وبركاته ،،</w:t>
      </w:r>
    </w:p>
    <w:p>
      <w:pPr>
        <w:jc w:val="right"/>
        <w:bidi/>
      </w:pPr>
      <w:r>
        <w:rPr>
          <w:b w:val="0"/>
          <w:i w:val="0"/>
        </w:rPr>
        <w:t>بسم الله الرحمن الرحيم</w:t>
      </w:r>
    </w:p>
    <w:p>
      <w:pPr>
        <w:jc w:val="right"/>
        <w:bidi/>
      </w:pPr>
      <w:r>
        <w:rPr>
          <w:b w:val="0"/>
          <w:i w:val="0"/>
        </w:rPr>
        <w:t>الموضوع : ملخص تقرير خبرة فيما يتعلق بالقضيتين رقم ٢/٥٧٩٨/ ق لعام ١٤٣١هـ ورقم ٢/١٣٧٥/ 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١٤٣٢هـ وإلى عرضنا المؤرخ في ١٤٣٢/٤/١٠هـ الموافق ۲۰۱۱/۳/۱٥م بخصوص الموضوع أعلاه نرفق فيما يلي ملخص تقريرنا حول إجراء المحاسبة بين الطرفين وتدقيق الميزانيات وبيان ما فيها من تجاوزات وتقييم حصص الشركاء في الشركات محل الدعوى.</w:t>
      </w:r>
    </w:p>
    <w:p>
      <w:pPr>
        <w:jc w:val="right"/>
        <w:bidi/>
      </w:pPr>
      <w:r>
        <w:rPr>
          <w:b w:val="0"/>
          <w:i w:val="0"/>
        </w:rPr>
        <w:t>ةيئاهنلا ةخسنلا مكتليضف ميلستو اهب نيفلكملا ةمهملا نم ءاهتنالا مت نا دعب كلذو ، فيلكتلا لحم تاكرشلل ىوعدلا فارطأ صصح مييقت ريرقتو تازواجت نم اهب ام نايبو تاينازيملا قيقدتب انريرقتل ًاصخلم مكتليضف يدي نيب عضن</w:t>
      </w:r>
    </w:p>
    <w:p>
      <w:pPr>
        <w:jc w:val="right"/>
        <w:bidi/>
      </w:pPr>
      <w:r>
        <w:rPr>
          <w:b w:val="0"/>
          <w:i w:val="0"/>
        </w:rPr>
        <w:t>.اهيلا راشملا ريراقتلا نم</w:t>
      </w:r>
    </w:p>
    <w:p>
      <w:pPr>
        <w:jc w:val="right"/>
        <w:bidi/>
      </w:pPr>
      <w:r>
        <w:rPr>
          <w:b w:val="0"/>
          <w:i w:val="0"/>
        </w:rPr>
        <w:t>MEMBER OF THE</w:t>
      </w:r>
    </w:p>
    <w:p>
      <w:pPr>
        <w:jc w:val="right"/>
        <w:bidi/>
      </w:pPr>
      <w:r>
        <w:rPr>
          <w:b w:val="0"/>
          <w:i w:val="0"/>
        </w:rPr>
        <w:t>FORUM OF FIRMS</w:t>
      </w:r>
    </w:p>
    <w:p>
      <w:pPr>
        <w:pStyle w:val="Heading2"/>
        <w:jc w:val="right"/>
        <w:bidi/>
      </w:pPr>
      <w:r>
        <w:t>[ترويسة / كليشة رسمية — معلومات متكررة] ===</w:t>
        <w:br/>
        <w:t>TAGI is a full member of the Forum of Firms. The Forum conducts its business through its executive arm, the Transnational Auditors Committee (TAC), which is also a committee of the International Federation of Accountants (IFAC). www.ifac.org/forum of firms.</w:t>
      </w:r>
    </w:p>
    <w:p>
      <w:pPr>
        <w:pStyle w:val="Heading2"/>
        <w:jc w:val="right"/>
        <w:bidi/>
      </w:pPr>
      <w:r>
        <w:t>[المتن الفعلي: الوقائع / الأسباب / المنطوق] ===</w:t>
        <w:br/>
        <w:t>Jeddah Office : Tel.: +966 2 668 5458 +966 2 668 5415</w:t>
      </w:r>
    </w:p>
    <w:p>
      <w:pPr>
        <w:jc w:val="right"/>
        <w:bidi/>
      </w:pPr>
      <w:r>
        <w:rPr>
          <w:b w:val="0"/>
          <w:i w:val="0"/>
        </w:rPr>
        <w:t>Madina Rd. with Tabla St. Cross. Talal Abu Ghazaleh Organization Building P.D.Bos: 2013 leddah 14 KSA</w:t>
      </w:r>
    </w:p>
    <w:p>
      <w:pPr>
        <w:jc w:val="right"/>
        <w:bidi/>
      </w:pPr>
      <w:r>
        <w:rPr>
          <w:b w:val="0"/>
          <w:i w:val="0"/>
        </w:rPr>
        <w:t>We Work Hard to Stay First</w:t>
      </w:r>
    </w:p>
    <w:p>
      <w:pPr>
        <w:jc w:val="right"/>
        <w:bidi/>
      </w:pPr>
      <w:r>
        <w:rPr>
          <w:b w:val="0"/>
          <w:i w:val="0"/>
        </w:rPr>
        <w:t>مكتب جدة هاتف : ٠٩٦٦٦٦٨٥٤٥٨ فاكس : ٩٦٦٢٦٦٨٥٤١٥+ تقاطع طريق المدينة مع شارع التحلية بناية مجموعة طلال أبو غزاله ص ب ٢٠١٣٥ جدة ٢١٤٥٥، السعودية</w:t>
      </w:r>
    </w:p>
    <w:p>
      <w:pPr>
        <w:jc w:val="right"/>
        <w:bidi/>
      </w:pPr>
      <w:r>
        <w:rPr>
          <w:b w:val="0"/>
          <w:i w:val="0"/>
        </w:rPr>
        <w:t>تعمل بجهد لتبقى في المقدمة</w:t>
      </w:r>
    </w:p>
    <w:p>
      <w:pPr>
        <w:pStyle w:val="Heading2"/>
        <w:jc w:val="right"/>
        <w:bidi/>
      </w:pPr>
      <w:r>
        <w:t>[ترويسة / كليشة رسمية — معلومات متكررة] ===</w:t>
        <w:br/>
        <w:t>www.tagorg.com</w:t>
      </w:r>
    </w:p>
    <w:p>
      <w:pPr>
        <w:pStyle w:val="Heading2"/>
        <w:jc w:val="right"/>
        <w:bidi/>
      </w:pPr>
      <w:r>
        <w:t>[المتن الفعلي: الوقائع / الأسباب / المنطوق] ===</w:t>
        <w:br/>
        <w:t>يدوعس لاير ۹۱۰,۹۵۲۷۳۰,۱ مييقتلا رثاو تازواجتلا رثأب اهليدعت دعب ةيرتفدلا ءاكرشلا قوقح تغلب : ًالوأ</w:t>
      </w:r>
    </w:p>
    <w:p>
      <w:pPr>
        <w:jc w:val="right"/>
        <w:bidi/>
      </w:pPr>
      <w:r>
        <w:rPr>
          <w:b w:val="0"/>
          <w:i w:val="0"/>
        </w:rPr>
        <w:t>وزعت على الشركاء بحسب حصصهم كما ظهرت في عقود التأسيس كما يلي :-</w:t>
      </w:r>
    </w:p>
    <w:p>
      <w:pPr>
        <w:jc w:val="right"/>
        <w:bidi/>
      </w:pPr>
      <w:r>
        <w:rPr>
          <w:b w:val="0"/>
          <w:i w:val="0"/>
        </w:rPr>
        <w:t>كيرشلا</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رصيد غير مادي ( لم يوزع)</w:t>
      </w:r>
    </w:p>
    <w:p>
      <w:pPr>
        <w:jc w:val="right"/>
        <w:bidi/>
      </w:pPr>
      <w:r>
        <w:rPr>
          <w:b w:val="0"/>
          <w:i w:val="0"/>
        </w:rPr>
        <w:t>الحصة من حقوق</w:t>
      </w:r>
    </w:p>
    <w:p>
      <w:pPr>
        <w:jc w:val="right"/>
        <w:bidi/>
      </w:pPr>
      <w:r>
        <w:rPr>
          <w:b w:val="0"/>
          <w:i w:val="0"/>
        </w:rPr>
        <w:t>ةيرتفدلا ةيكلملا</w:t>
      </w:r>
    </w:p>
    <w:p>
      <w:pPr>
        <w:jc w:val="right"/>
        <w:bidi/>
      </w:pPr>
      <w:r>
        <w:rPr>
          <w:b w:val="0"/>
          <w:i w:val="0"/>
        </w:rPr>
        <w:t>المعدلة بأثر</w:t>
      </w:r>
    </w:p>
    <w:p>
      <w:pPr>
        <w:jc w:val="right"/>
        <w:bidi/>
      </w:pPr>
      <w:r>
        <w:rPr>
          <w:b w:val="0"/>
          <w:i w:val="0"/>
        </w:rPr>
        <w:t>يراجلا باسحلا حرطي</w:t>
      </w:r>
    </w:p>
    <w:p>
      <w:pPr>
        <w:jc w:val="right"/>
        <w:bidi/>
      </w:pPr>
      <w:r>
        <w:rPr>
          <w:b w:val="0"/>
          <w:i w:val="0"/>
        </w:rPr>
        <w:t>مييقتلاو تازواجتلا</w:t>
      </w:r>
    </w:p>
    <w:p>
      <w:pPr>
        <w:jc w:val="right"/>
        <w:bidi/>
      </w:pPr>
      <w:r>
        <w:rPr>
          <w:b w:val="0"/>
          <w:i w:val="0"/>
        </w:rPr>
        <w:t>نيدملا</w:t>
      </w:r>
    </w:p>
    <w:p>
      <w:pPr>
        <w:pStyle w:val="Heading2"/>
        <w:jc w:val="right"/>
        <w:bidi/>
      </w:pPr>
      <w:r>
        <w:t>[بيانات الأطراف: المدعي / المدعى عليه / الحاضرون] ===</w:t>
        <w:br/>
        <w:t>ريال سعودي</w:t>
      </w:r>
    </w:p>
    <w:p>
      <w:pPr>
        <w:jc w:val="right"/>
        <w:bidi/>
      </w:pPr>
      <w:r>
        <w:rPr>
          <w:b w:val="0"/>
          <w:i w:val="0"/>
        </w:rPr>
        <w:t>ريال سعودي</w:t>
      </w:r>
    </w:p>
    <w:p>
      <w:pPr>
        <w:pStyle w:val="Heading2"/>
        <w:jc w:val="right"/>
        <w:bidi/>
      </w:pPr>
      <w:r>
        <w:t>[المتن الفعلي: الوقائع / الأسباب / المنطوق] ===</w:t>
        <w:br/>
        <w:t>الصافي</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٥٤٣,٢٠٢,٣٩٤</w:t>
      </w:r>
    </w:p>
    <w:p>
      <w:pPr>
        <w:jc w:val="right"/>
        <w:bidi/>
      </w:pPr>
      <w:r>
        <w:rPr>
          <w:b w:val="0"/>
          <w:i w:val="0"/>
        </w:rPr>
        <w:t>(٣٢,٤٥٠,٦٨٨)</w:t>
      </w:r>
    </w:p>
    <w:p>
      <w:pPr>
        <w:jc w:val="right"/>
        <w:bidi/>
      </w:pPr>
      <w:r>
        <w:rPr>
          <w:b w:val="0"/>
          <w:i w:val="0"/>
        </w:rPr>
        <w:t>٥٧٥,٦٥٣,٠۸۲</w:t>
      </w:r>
    </w:p>
    <w:p>
      <w:pPr>
        <w:jc w:val="right"/>
        <w:bidi/>
      </w:pPr>
      <w:r>
        <w:rPr>
          <w:b w:val="0"/>
          <w:i w:val="0"/>
        </w:rPr>
        <w:t>٢٠٠,٥٧٣,٦٢٥</w:t>
      </w:r>
    </w:p>
    <w:p>
      <w:pPr>
        <w:jc w:val="right"/>
        <w:bidi/>
      </w:pPr>
      <w:r>
        <w:rPr>
          <w:b w:val="0"/>
          <w:i w:val="0"/>
        </w:rPr>
        <w:t>(٣٠,٢٢٨,٨٤٤)</w:t>
      </w:r>
    </w:p>
    <w:p>
      <w:pPr>
        <w:jc w:val="right"/>
        <w:bidi/>
      </w:pPr>
      <w:r>
        <w:rPr>
          <w:b w:val="0"/>
          <w:i w:val="0"/>
        </w:rPr>
        <w:t>٢٣٠,٨٠٢,٤٦٩</w:t>
      </w:r>
    </w:p>
    <w:p>
      <w:pPr>
        <w:jc w:val="right"/>
        <w:bidi/>
      </w:pPr>
      <w:r>
        <w:rPr>
          <w:b w:val="0"/>
          <w:i w:val="0"/>
        </w:rPr>
        <w:t>٧٥,٩٠٥,٧٨٢</w:t>
      </w:r>
    </w:p>
    <w:p>
      <w:pPr>
        <w:jc w:val="right"/>
        <w:bidi/>
      </w:pPr>
      <w:r>
        <w:rPr>
          <w:b w:val="0"/>
          <w:i w:val="0"/>
        </w:rPr>
        <w:t>(١٦,٤١٥,٢٠٥)</w:t>
      </w:r>
    </w:p>
    <w:p>
      <w:pPr>
        <w:jc w:val="right"/>
        <w:bidi/>
      </w:pPr>
      <w:r>
        <w:rPr>
          <w:b w:val="0"/>
          <w:i w:val="0"/>
        </w:rPr>
        <w:t>۰۹۸۷</w:t>
      </w:r>
    </w:p>
    <w:p>
      <w:pPr>
        <w:jc w:val="right"/>
        <w:bidi/>
      </w:pPr>
      <w:r>
        <w:rPr>
          <w:b w:val="0"/>
          <w:i w:val="0"/>
        </w:rPr>
        <w:t>٩١,٦٧١,٥٢٤</w:t>
      </w:r>
    </w:p>
    <w:p>
      <w:pPr>
        <w:jc w:val="right"/>
        <w:bidi/>
      </w:pPr>
      <w:r>
        <w:rPr>
          <w:b w:val="0"/>
          <w:i w:val="0"/>
        </w:rPr>
        <w:t>412</w:t>
      </w:r>
    </w:p>
    <w:p>
      <w:pPr>
        <w:jc w:val="right"/>
        <w:bidi/>
      </w:pPr>
      <w:r>
        <w:rPr>
          <w:b w:val="0"/>
          <w:i w:val="0"/>
        </w:rPr>
        <w:t>٤٤,٠٦٩,٢٣٤</w:t>
      </w:r>
    </w:p>
    <w:p>
      <w:pPr>
        <w:jc w:val="right"/>
        <w:bidi/>
      </w:pPr>
      <w:r>
        <w:rPr>
          <w:b w:val="0"/>
          <w:i w:val="0"/>
        </w:rPr>
        <w:t>(٦٤٩,٤٦٣)</w:t>
      </w:r>
    </w:p>
    <w:p>
      <w:pPr>
        <w:jc w:val="right"/>
        <w:bidi/>
      </w:pPr>
      <w:r>
        <w:rPr>
          <w:b w:val="0"/>
          <w:i w:val="0"/>
        </w:rPr>
        <w:t>(٢,٠٩١,٢٦٠)</w:t>
      </w:r>
    </w:p>
    <w:p>
      <w:pPr>
        <w:jc w:val="right"/>
        <w:bidi/>
      </w:pPr>
      <w:r>
        <w:rPr>
          <w:b w:val="0"/>
          <w:i w:val="0"/>
        </w:rPr>
        <w:t>۹۲,۳۲۰,۹۸۷</w:t>
      </w:r>
    </w:p>
    <w:p>
      <w:pPr>
        <w:jc w:val="right"/>
        <w:bidi/>
      </w:pPr>
      <w:r>
        <w:rPr>
          <w:b w:val="0"/>
          <w:i w:val="0"/>
        </w:rPr>
        <w:t>٤٦,١٦٠,٤٩٤</w:t>
      </w:r>
    </w:p>
    <w:p>
      <w:pPr>
        <w:jc w:val="right"/>
        <w:bidi/>
      </w:pPr>
      <w:r>
        <w:rPr>
          <w:b w:val="0"/>
          <w:i w:val="0"/>
        </w:rPr>
        <w:t>۱,۰۰۰</w:t>
      </w:r>
    </w:p>
    <w:p>
      <w:pPr>
        <w:jc w:val="right"/>
        <w:bidi/>
      </w:pPr>
      <w:r>
        <w:rPr>
          <w:b w:val="0"/>
          <w:i w:val="0"/>
        </w:rPr>
        <w:t>۱,۰۰۰</w:t>
      </w:r>
    </w:p>
    <w:p>
      <w:pPr>
        <w:jc w:val="right"/>
        <w:bidi/>
      </w:pPr>
      <w:r>
        <w:rPr>
          <w:b w:val="0"/>
          <w:i w:val="0"/>
        </w:rPr>
        <w:t>٩٥٥,٤٢٣,٥٥٩</w:t>
      </w:r>
    </w:p>
    <w:p>
      <w:pPr>
        <w:jc w:val="right"/>
        <w:bidi/>
      </w:pPr>
      <w:r>
        <w:rPr>
          <w:b w:val="0"/>
          <w:i w:val="0"/>
        </w:rPr>
        <w:t>(٨١,٨٣٥,٤٦٠)</w:t>
      </w:r>
    </w:p>
    <w:p>
      <w:pPr>
        <w:jc w:val="right"/>
        <w:bidi/>
      </w:pPr>
      <w:r>
        <w:rPr>
          <w:b w:val="0"/>
          <w:i w:val="0"/>
        </w:rPr>
        <w:t>١,٠٣٧,٢٥٩,٠۱۹</w:t>
      </w:r>
    </w:p>
    <w:p>
      <w:pPr>
        <w:jc w:val="right"/>
        <w:bidi/>
      </w:pPr>
      <w:r>
        <w:rPr>
          <w:b w:val="0"/>
          <w:i w:val="0"/>
        </w:rPr>
        <w:t>:يلاتلا وحنلا ىلع كلذو تازواجت نم اهب ام نايبو تاينازيملا قيقدتب انريرقت صخلم : ًايناث</w:t>
      </w:r>
    </w:p>
    <w:p>
      <w:pPr>
        <w:pStyle w:val="Heading2"/>
        <w:jc w:val="right"/>
        <w:bidi/>
      </w:pPr>
      <w:r>
        <w:t>[بيانات الأطراف: المدعي / المدعى عليه / الحاضرون] ===</w:t>
        <w:br/>
        <w:t>تجاوزات المدعى عليه / الشريك أسامة أحمد زيني</w:t>
      </w:r>
    </w:p>
    <w:p>
      <w:pPr>
        <w:pStyle w:val="Heading2"/>
        <w:jc w:val="right"/>
        <w:bidi/>
      </w:pPr>
      <w:r>
        <w:t>[المتن الفعلي: الوقائع / الأسباب / المنطوق] ===</w:t>
        <w:br/>
        <w:t>لاير ۸۰۰,۲٢٨,١٤ غلبمب ةرجأتسملا نيعلاب عافتنا و ةيرادإو ةينوناقو ةيلام تامدخ لباقم هدالوأو ينيز دمحأ ةكرش عم ةيلع ىعدملل ةكولمملا ةدودحملا وكزوأ ةكرش نيب ةعقوملا ةيقافتالا يف زواجتلا - ٢ .يدوعس لاير ٤٦٧,٦١٣,١٧٢ غلب ةيراقعلا لامعألل ةفايضلا ةكرش ىدل هدالوأو ينيز دمحأ ةكرشلا نئادلا يراجلا باسحلا يف ءاكرشلا قوقح يف زواجتلا</w:t>
      </w:r>
    </w:p>
    <w:p>
      <w:pPr>
        <w:pStyle w:val="Heading2"/>
        <w:jc w:val="right"/>
        <w:bidi/>
      </w:pPr>
      <w:r>
        <w:t>[بيانات الأطراف: المدعي / المدعى عليه / الحاضرون] ===</w:t>
        <w:br/>
        <w:t>سعودي.</w:t>
      </w:r>
    </w:p>
    <w:p>
      <w:pPr>
        <w:pStyle w:val="Heading2"/>
        <w:jc w:val="right"/>
        <w:bidi/>
      </w:pPr>
      <w:r>
        <w:t>[المتن الفعلي: الوقائع / الأسباب / المنطوق] ===</w:t>
        <w:br/>
        <w:t>يزاغ لالط كيرشلاو يدوعس لاير ٢٥٥,٨٥٦ غلمب ينيز دمحأ ناندع كيرشلا باسح ليمحتب زواجتلا ٤- .يدوعس لاير ۹۲۱,٠٦٢,٣ غلبمب راد رتفد نيدلا يحم ديسلل ةيراشتسالا باعتألا باستحاب زواجتلا</w:t>
      </w:r>
    </w:p>
    <w:p>
      <w:pPr>
        <w:jc w:val="right"/>
        <w:bidi/>
      </w:pPr>
      <w:r>
        <w:rPr>
          <w:b w:val="0"/>
          <w:i w:val="0"/>
        </w:rPr>
        <w:t>ةيئاذغلا تاعانصلل انيتروك ةكرش تالجس يف فيراصملا ىلع ةلمحملا ةرادإلا باعتأ باستحاب زواجتلا ٥- مهبتاكم فيراصم ةميق كلذو يدوعس لاير ۳۰۹,۳٤۹,۱ غلبمب ينيز</w:t>
      </w:r>
    </w:p>
    <w:p>
      <w:pPr>
        <w:pStyle w:val="Heading2"/>
        <w:jc w:val="right"/>
        <w:bidi/>
      </w:pPr>
      <w:r>
        <w:t>[بيانات الأطراف: المدعي / المدعى عليه / الحاضرون] ===</w:t>
        <w:br/>
        <w:t>بملغ ٧٣٧,٥٠٠ ريال سعودي .</w:t>
      </w:r>
    </w:p>
    <w:p>
      <w:pPr>
        <w:pStyle w:val="Heading2"/>
        <w:jc w:val="right"/>
        <w:bidi/>
      </w:pPr>
      <w:r>
        <w:t>[المتن الفعلي: الوقائع / الأسباب / المنطوق] ===</w:t>
        <w:br/>
        <w:t>\-7</w:t>
      </w:r>
    </w:p>
    <w:p>
      <w:pPr>
        <w:jc w:val="right"/>
        <w:bidi/>
      </w:pPr>
      <w:r>
        <w:rPr>
          <w:b w:val="0"/>
          <w:i w:val="0"/>
        </w:rPr>
        <w:t>.يدوعس لاير ۰۰۰,۰۹۳ غلبمب ةدودحملا ينطولا ةنيحطلاو تايولحلا عنصم ةكرش تالجس يف فيراصملا ىلع ةلمحملا ةرادإلا باعتأ باستحاب زواجتلا</w:t>
      </w:r>
    </w:p>
    <w:p>
      <w:pPr>
        <w:pStyle w:val="Heading2"/>
        <w:jc w:val="right"/>
        <w:bidi/>
      </w:pPr>
      <w:r>
        <w:t>[بيانات الأطراف: المدعي / المدعى عليه / الحاضرون] ===</w:t>
        <w:br/>
        <w:t>ب - تجاوزات المدعي / الشريك عدنا أحمد زيني :</w:t>
      </w:r>
    </w:p>
    <w:p>
      <w:pPr>
        <w:pStyle w:val="Heading2"/>
        <w:jc w:val="right"/>
        <w:bidi/>
      </w:pPr>
      <w:r>
        <w:t>[المتن الفعلي: الوقائع / الأسباب / المنطوق] ===</w:t>
        <w:br/>
        <w:t>تبين من خلال تدقيقنا لحسابات شركة أحمد زيني للكهرباء والتكييف وجود مسحوبات من قبل الشريك عدنان أحمد زيني بلغت ١١,٦٧٩,١٥١ ريال سعودي ظهرت ضمن سجلات الشركة المحاسبية في حساب الموردين vendor تحت بنك البلاد - عدنان وتم تعديلها لاحقاً في السجلات...</w:t>
      </w:r>
    </w:p>
    <w:p>
      <w:pPr>
        <w:jc w:val="right"/>
        <w:bidi/>
      </w:pPr>
      <w:r>
        <w:rPr>
          <w:b w:val="0"/>
          <w:i w:val="0"/>
        </w:rPr>
        <w:t>مسمى</w:t>
      </w:r>
    </w:p>
    <w:p>
      <w:pPr>
        <w:jc w:val="right"/>
        <w:bidi/>
      </w:pPr>
      <w:r>
        <w:rPr>
          <w:b w:val="0"/>
          <w:i w:val="0"/>
        </w:rPr>
        <w:t>.. مارتحإلا قئاف لوبقب اولضفتو</w:t>
      </w:r>
    </w:p>
    <w:p>
      <w:pPr>
        <w:jc w:val="right"/>
        <w:bidi/>
      </w:pPr>
      <w:r>
        <w:rPr>
          <w:b w:val="0"/>
          <w:i w:val="0"/>
        </w:rPr>
        <w:t>كرشو ةلازغوبأ لالط</w:t>
      </w:r>
    </w:p>
    <w:p>
      <w:pPr>
        <w:jc w:val="right"/>
        <w:bidi/>
      </w:pPr>
      <w:r>
        <w:rPr>
          <w:b w:val="0"/>
          <w:i w:val="0"/>
        </w:rPr>
        <w:t>عازنلا فارطأ ةخسن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