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23-09-1445 ـ رقم 45117602 ـ محال للعليا</w:t>
      </w:r>
    </w:p>
    <w:p>
      <w:pPr>
        <w:jc w:val="right"/>
        <w:bidi/>
      </w:pPr>
      <w:r>
        <w:rPr>
          <w:b w:val="0"/>
          <w:i/>
          <w:color w:val="555555"/>
        </w:rPr>
        <w:t>الرقم: 65 | النوع: مذكرة قضائية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https://drive.google.com/file/d/1HDnFNYVDdo1VNKcc4m3mKy5kWc9qbOWw/view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أصالة عن نفسه ١ مو ل أسامه بن احمد بن عباس ز سعودي ل مد ي ١٠٠٨٠١٧٣٠١ أصالة عن نفسه #\ الطرف االسم ا سية نوع ال و ة رقم ال و ة الصفة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النطاق : ٢ وكيل ع بن مشرف بن مفرح بن راشد سعودي ل مد ي ١٠٦٤٢٧٤٠٧٧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[lines. watermark repeated extensive with ,Zaini Abbas bin Ahmad bin Osama for document (ةلاكو) power-of-attorney MOJ Saudi a is Content metadata. see ;JSON in preserved content raw full NOTE:]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