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الاستئناف اعتراضاً على الدرجة الأولى ـ 15-07-1447</w:t>
      </w:r>
    </w:p>
    <w:p>
      <w:pPr>
        <w:jc w:val="right"/>
        <w:bidi/>
      </w:pPr>
      <w:r>
        <w:rPr>
          <w:b w:val="0"/>
          <w:i/>
          <w:color w:val="555555"/>
        </w:rPr>
        <w:t>الرقم: 74 | النوع: مذكرة قضائية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https://drive.google.com/file/d/19MO5tGgI_r-xS_atearX44O7XDkTTiJe/view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