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pStyle w:val="Heading2"/>
        <w:jc w:val="right"/>
        <w:bidi/>
      </w:pPr>
      <w:r>
        <w:t>[ترويسة / كليشة رسمية — معلومات متكررة] ===</w:t>
        <w:br/>
        <w:t>المملكة العربية السعودية - جدة - شارع صفية بنت عبد المطلب - هاتف: ٦٥٥٤٧٧٧ / ٦٥٥٠٢٠ - فاس: ٦٥٥٠٧٠ - ص ب ٤٠٥٩٨ جدة ٢١٥١١</w:t>
      </w:r>
    </w:p>
    <w:p>
      <w:pPr>
        <w:pStyle w:val="Heading2"/>
        <w:jc w:val="right"/>
        <w:bidi/>
      </w:pPr>
      <w:r>
        <w:t>[المتن الفعلي: الوقائع / الأسباب / المنطوق] ===</w:t>
        <w:br/>
        <w:t>K.S.A- Jeddah, Safle Bint Abdulmutalib Street - Tel.: 6554777/6550303-Fax: 6660707-P.0.30x: 40598 Jeddah 21511</w:t>
      </w:r>
    </w:p>
    <w:p>
      <w:pPr>
        <w:pStyle w:val="Heading2"/>
        <w:jc w:val="right"/>
        <w:bidi/>
      </w:pPr>
      <w:r>
        <w:t>[ترويسة / كليشة رسمية — معلومات متكررة] ===</w:t>
        <w:br/>
        <w:t>E-mail: info@aburashsd.org - www.cburashed.org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pStyle w:val="Heading2"/>
        <w:jc w:val="right"/>
        <w:bidi/>
      </w:pPr>
      <w:r>
        <w:t>[المُرسَل إليه / المخاطَب والتحية] ===</w:t>
        <w:br/>
        <w:t>رئيس لجنة المحامين بمنطقة مكة المكرمة</w:t>
      </w:r>
    </w:p>
    <w:p>
      <w:pPr>
        <w:pStyle w:val="Heading2"/>
        <w:jc w:val="right"/>
        <w:bidi/>
      </w:pPr>
      <w:r>
        <w:t>[المتن الفعلي: الوقائع / الأسباب / المنطوق] ===</w:t>
        <w:b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