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الرقم: 83 | النوع: مذكرة قضائية | التاريخ: 15-08-1445 | القسم: ب. المذكرات المقدمة من الطرفين (49 ملفاً)</w:t>
      </w:r>
    </w:p>
    <w:p>
      <w:pPr>
        <w:jc w:val="right"/>
        <w:bidi/>
      </w:pPr>
      <w:r>
        <w:rPr>
          <w:b w:val="0"/>
          <w:i/>
          <w:color w:val="0563C1"/>
        </w:rPr>
        <w:t>الرابط: https://drive.google.com/file/d/1mYbMRrqkZYca6OZBZ1x8QW09puKH645z/view?usp=drivesdk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(درو اذكه) م25/02/2023 :قفاوملا</w:t>
      </w:r>
    </w:p>
    <w:p>
      <w:pPr>
        <w:pStyle w:val="Heading2"/>
        <w:jc w:val="right"/>
        <w:bidi/>
      </w:pPr>
      <w:r>
        <w:t>[المُرسَل إليه / المخاطَب والتحية] ===</w:t>
        <w:br/>
        <w:t>أصحاب الفضيلة رئيس وأعضاء دائرة الاستئناف التجارية الثانية بمحكمة الاستئناف التجارية، سلمهم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pStyle w:val="Heading2"/>
        <w:jc w:val="right"/>
        <w:bidi/>
      </w:pPr>
      <w:r>
        <w:t>[الطلبات / المرفقات] ===</w:t>
        <w:b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r>
    </w:p>
    <w:p>
      <w:pPr>
        <w:pStyle w:val="Heading2"/>
        <w:jc w:val="right"/>
        <w:bidi/>
      </w:pPr>
      <w:r>
        <w:t>[المتن الفعلي: الوقائع / الأسباب / المنطوق] ===</w:t>
        <w:br/>
        <w:t>- عدم قبول الالتماس لما ذكر من أسباب إعادة النظر.</w:t>
        <w:br/>
        <w:t>والله يحفظكم ويرعاكم.</w:t>
      </w:r>
    </w:p>
    <w:p>
      <w:pPr>
        <w:jc w:val="right"/>
        <w:bidi/>
      </w:pPr>
      <w:r>
        <w:rPr>
          <w:b w:val="0"/>
          <w:i w:val="0"/>
        </w:rPr>
        <w:t>.ةلاكوو هدض سَملتسملا ،يلعثلا ريمن نب زاوف نب دمحم .د يماحملا</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