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155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يرجى تحديد نوع الشكوى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ماعلا ءاضقلا في ةروظنملا اياضقلاب ةطبترملا ىواكشلا</w:t>
      </w:r>
    </w:p>
    <w:p>
      <w:pPr>
        <w:jc w:val="right"/>
        <w:bidi/>
      </w:pPr>
      <w:r>
        <w:rPr>
          <w:b w:val="0"/>
          <w:i w:val="0"/>
        </w:rPr>
        <w:t>يدلايم خيراتلا ó°­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ةمكحملا ةيراجتلا ةدجب</w:t>
      </w:r>
    </w:p>
    <w:p>
      <w:pPr>
        <w:jc w:val="right"/>
        <w:bidi/>
      </w:pPr>
      <w:r>
        <w:rPr>
          <w:b w:val="0"/>
          <w:i w:val="0"/>
        </w:rPr>
        <w:t>ó°©</w:t>
      </w:r>
    </w:p>
    <w:p>
      <w:pPr>
        <w:jc w:val="right"/>
        <w:bidi/>
      </w:pPr>
      <w:r>
        <w:rPr>
          <w:b w:val="0"/>
          <w:i w:val="0"/>
        </w:rPr>
        <w:t>ثحبلا ó°·</w:t>
      </w:r>
    </w:p>
    <w:p>
      <w:pPr>
        <w:jc w:val="right"/>
        <w:bidi/>
      </w:pPr>
      <w:r>
        <w:rPr>
          <w:b w:val="0"/>
          <w:i w:val="0"/>
        </w:rPr>
        <w:t>ثحبلا ó°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تاكشرلا ةيماظنلا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مدعى عليه</w:t>
      </w:r>
    </w:p>
    <w:p>
      <w:pPr>
        <w:jc w:val="right"/>
        <w:bidi/>
      </w:pPr>
      <w:r>
        <w:rPr>
          <w:b w:val="0"/>
          <w:i w:val="0"/>
        </w:rPr>
        <w:t>عونلا ترخا</w:t>
      </w:r>
    </w:p>
    <w:p>
      <w:pPr>
        <w:jc w:val="right"/>
        <w:bidi/>
      </w:pPr>
      <w:r>
        <w:rPr>
          <w:b w:val="0"/>
          <w:i w:val="0"/>
        </w:rPr>
        <w:t>ةمكحملا ترخا ةفصلا ترخا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ةيهتنم لزانتلاب</w:t>
      </w:r>
    </w:p>
    <w:p>
      <w:pPr>
        <w:jc w:val="right"/>
        <w:bidi/>
      </w:pPr>
      <w:r>
        <w:rPr>
          <w:b w:val="0"/>
          <w:i w:val="0"/>
        </w:rPr>
        <w:t>ó°3⁄4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يرجه خيراتلا ó°­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خي راتلا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ءاغلإ ó° لياتلا قباسلا ó°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المجلس األعلى للقضاء © عن المجلس المساعدة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[\#1](#1)</w:t>
        <w:br/>
        <w:t>[\#1](#1)</w:t>
        <w:br/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