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الرابعة (وورد)</w:t>
      </w:r>
    </w:p>
    <w:p>
      <w:pPr>
        <w:jc w:val="right"/>
        <w:bidi/>
      </w:pPr>
      <w:r>
        <w:rPr>
          <w:b w:val="0"/>
          <w:i/>
          <w:color w:val="555555"/>
        </w:rPr>
        <w:t>الرقم: 160 | النوع: شكوى | التاريخ:  | القسم: م. الشكوى الرابعة لوزير العدل ـ 09-06-1446 (ملفان)</w:t>
      </w:r>
    </w:p>
    <w:p>
      <w:pPr>
        <w:jc w:val="right"/>
        <w:bidi/>
      </w:pPr>
      <w:r>
        <w:rPr>
          <w:b w:val="0"/>
          <w:i/>
          <w:color w:val="0563C1"/>
        </w:rPr>
        <w:t>الرابط: https://drive.google.com/file/d/1fsjsUHZB5XoSNQ4V_ZOUYpemvK1o8PT9/view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التاريخ: 09/06/1446هـ</w:t>
      </w:r>
    </w:p>
    <w:p>
      <w:pPr>
        <w:pStyle w:val="Heading2"/>
        <w:jc w:val="right"/>
        <w:bidi/>
      </w:pPr>
      <w:r>
        <w:t>[المُرسَل إليه / المخاطَب والتحية] ===</w:t>
        <w:br/>
        <w:t>معالي الدكتور/ وليد بن محمد الصمعاني وزير العدل ورئيس المجلس الأعلى للقضاء ،، سلمه الله</w:t>
      </w:r>
    </w:p>
    <w:p>
      <w:pPr>
        <w:pStyle w:val="Heading2"/>
        <w:jc w:val="right"/>
        <w:bidi/>
      </w:pPr>
      <w:r>
        <w:t>[المتن الفعلي: الوقائع / الأسباب / المنطوق] ===</w:t>
        <w:b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والشكوى رقم 243138211 في 27-04-1446 ـ 30-10-2024</w:t>
      </w:r>
    </w:p>
    <w:p>
      <w:pPr>
        <w:pStyle w:val="Heading2"/>
        <w:jc w:val="right"/>
        <w:bidi/>
      </w:pPr>
      <w:r>
        <w:t>[الطلبات / المرفقات] ===</w:t>
        <w:br/>
        <w:t>في البداية أتقدم لمعاليكم بجزيل الشكر على تكرمكم بمقابلتي الأولى لعرض شكواي ضد دائرة الاستئناف الثانية بالمحكمة التجارية من الحكم الجائر الصادر ضدي ،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pStyle w:val="Heading2"/>
        <w:jc w:val="right"/>
        <w:bidi/>
      </w:pPr>
      <w:r>
        <w:t>[المتن الفعلي: الوقائع / الأسباب / المنطوق] ===</w:t>
        <w:b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w:t>
      </w:r>
    </w:p>
    <w:p>
      <w:pPr>
        <w:jc w:val="right"/>
        <w:bidi/>
      </w:pPr>
      <w:r>
        <w:rPr>
          <w:b w:val="0"/>
          <w:i w:val="0"/>
        </w:rPr>
        <w:t>.دوهش روضحب دلاولا نم عقوملا عيبلا دقع تقفرأ1-</w:t>
      </w:r>
    </w:p>
    <w:p>
      <w:pPr>
        <w:jc w:val="right"/>
        <w:bidi/>
      </w:pPr>
      <w:r>
        <w:rPr>
          <w:b w:val="0"/>
          <w:i w:val="0"/>
        </w:rPr>
        <w:t>2- أرفقت قرار الشركاء الموثق بالغرفة بما يؤكد علمهم ورضاهم بالبيع ومنهم المدعي (عدنان) .</w:t>
      </w:r>
    </w:p>
    <w:p>
      <w:pPr>
        <w:pStyle w:val="Heading2"/>
        <w:jc w:val="right"/>
        <w:bidi/>
      </w:pPr>
      <w:r>
        <w:t>[الطلبات / المرفقات] ===</w:t>
        <w:b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pStyle w:val="Heading2"/>
        <w:jc w:val="right"/>
        <w:bidi/>
      </w:pPr>
      <w:r>
        <w:t>[المتن الفعلي: الوقائع / الأسباب / المنطوق] ===</w:t>
        <w:b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 .</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 وما فعلته المحكمة هو تعدي على إرادة المتعاقدين، إذ لو كان الثمن على النحو الذي فرضته المحكمة، لما ارتضيت بالعقد .</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w:t>
      </w:r>
    </w:p>
    <w:p>
      <w:pPr>
        <w:pStyle w:val="Heading2"/>
        <w:jc w:val="right"/>
        <w:bidi/>
      </w:pPr>
      <w:r>
        <w:t>[الطلبات / المرفقات] ===</w:t>
        <w:b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pStyle w:val="Heading2"/>
        <w:jc w:val="right"/>
        <w:bidi/>
      </w:pPr>
      <w:r>
        <w:t>[الطلبات / المرفقات] ===</w:t>
        <w:b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050 562 0363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