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4257FF~1.DOC (مذكرة قديمة بترميز تالف)</w:t>
      </w:r>
    </w:p>
    <w:p>
      <w:pPr>
        <w:jc w:val="right"/>
        <w:bidi/>
      </w:pPr>
      <w:r>
        <w:rPr>
          <w:b w:val="0"/>
          <w:i/>
          <w:color w:val="555555"/>
        </w:rPr>
        <w:t>الرقم: 50 | النوع: مذكرة قضائية | التاريخ:  | القسم: ب. المذكرات المقدمة من الطرفين (49 ملفاً)</w:t>
      </w:r>
    </w:p>
    <w:p>
      <w:pPr>
        <w:jc w:val="right"/>
        <w:bidi/>
      </w:pPr>
      <w:r>
        <w:rPr>
          <w:b w:val="0"/>
          <w:i/>
          <w:color w:val="0563C1"/>
        </w:rPr>
        <w:t>الرابط: https://drive.google.com/file/d/1ReUOa7m1Qxcy0flblu5M0MbFx0Rkx03X/view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طعن للعليا في التماس إعادة النظر</w:t>
      </w:r>
    </w:p>
    <w:p>
      <w:pPr>
        <w:jc w:val="right"/>
        <w:bidi/>
      </w:pPr>
      <w:r>
        <w:rPr>
          <w:b w:val="0"/>
          <w:i w:val="0"/>
        </w:rPr>
        <w:t>أصحاب المعالي رئيس وأعضاء المحكمة العليا حفظهم الله</w:t>
      </w:r>
    </w:p>
    <w:p>
      <w:pPr>
        <w:jc w:val="right"/>
        <w:bidi/>
      </w:pPr>
      <w:r>
        <w:rPr>
          <w:b w:val="0"/>
          <w:i w:val="0"/>
        </w:rPr>
        <w:t>السلام عليكم ورحمة الله وبركاته،،،</w:t>
      </w:r>
    </w:p>
    <w:p>
      <w:pPr>
        <w:jc w:val="right"/>
        <w:bidi/>
      </w:pPr>
      <w:r>
        <w:rPr>
          <w:b w:val="0"/>
          <w:i w:val="0"/>
        </w:rPr>
        <w:t>الموضوع: لائحة اعتراضية بطريق النقض – للمحكمة العليا - مقدمة من موكلنا المعترض / أسامة بن أحمد بن عباس زيني، هوية وطنية رقم (1008017301) على صك الحكم رقم (4731982619) وتاريخ 09/09/1447هـ، في القضية رقم(42824717) وتاريخ 25/12/1442هـ المعترض ضدههما عدنان أحمد عباس زيني هوية وطنية رقم (1017092733)، وعاتقة محمد يحيى محمد علي الحرازي، هوية وطنية رقم (1007056847).</w:t>
      </w:r>
    </w:p>
    <w:p>
      <w:pPr>
        <w:jc w:val="right"/>
        <w:bidi/>
      </w:pPr>
      <w:r>
        <w:rPr>
          <w:b w:val="0"/>
          <w:i w:val="0"/>
        </w:rPr>
        <w:t>ـــــــــــــــــــــــــــــــــــــــــــــ</w:t>
      </w:r>
    </w:p>
    <w:p>
      <w:pPr>
        <w:jc w:val="right"/>
        <w:bidi/>
      </w:pPr>
      <w:r>
        <w:rPr>
          <w:b w:val="0"/>
          <w:i w:val="0"/>
        </w:rPr>
        <w:t>إشارة إلى الموضوع أعلاه نتقدم لفضيلتكم بهذه اللائحة الاعتراضية -للمحكمة العليا- نيابة عن موكلنا: أسامة بن أحمد بن عباس زيني، بموجب الوكالة رقم (....) وتاريخ../../1447هـ، على صك الحكم رقم (4731982619) وتاريخ 09/09/1447هـ، والصادر من دائرة الاستئناف الثانية بالمحكمة التجارية بجدة، في القضية رقم(42824717) وتاريخ 25/12/1442هـ.</w:t>
      </w:r>
    </w:p>
    <w:p>
      <w:pPr>
        <w:jc w:val="right"/>
        <w:bidi/>
      </w:pPr>
      <w:r>
        <w:rPr>
          <w:b w:val="0"/>
          <w:i w:val="0"/>
        </w:rPr>
        <w:t>منطوق الحكم: وهو محل الاعتراض بــــــــ: (عدم قبول التماس إعادة النظر المقيد برقم (4713382931)، وتاريخ 29/04/1447هـ المقدم من أسامة أحمد عباس زيني، هوية وطنية رقم (1008017301) لما هو موضح بالأسباب، والله الموفق.</w:t>
      </w:r>
    </w:p>
    <w:p>
      <w:pPr>
        <w:jc w:val="right"/>
        <w:bidi/>
      </w:pPr>
      <w:r>
        <w:rPr>
          <w:b w:val="0"/>
          <w:i w:val="0"/>
        </w:rPr>
        <w:t>مُلخص تسبيب الحكم: جاءت الأسباب كما يلي:" أولاً: رفضت الدائرة الالتماس لعدم انطباق حالات المادة (٢٠٠) من نظام المرافعات الشرعية، معتبرة أن المستندات المقدمة (حكم التنفيذ، عقود التأسيس، الإقرار) لا تندرج تحت الفقرات (ب، هـ، ز) لأسباب منها أن حكم التنفيذ شأن تنفيذي لا يتعلق بالدعوى، وأن صك الولاية صدر بعد الحكم.</w:t>
      </w:r>
    </w:p>
    <w:p>
      <w:pPr>
        <w:jc w:val="right"/>
        <w:bidi/>
      </w:pPr>
      <w:r>
        <w:rPr>
          <w:b w:val="0"/>
          <w:i w:val="0"/>
        </w:rPr>
        <w:t>ثانياً: استندت الدائرة إلى وجود التماس سابق (رقم ٤٦٣٠٥٤٨٤٠١) وتاريخ 18/06/1446هـ، رُفض بنفس الأسباب، معتبرة أن الالتماس الحالي لا يختلف جوهرياً عن السابق، وأن ما أُضيف من أسباب لا يرقى لقبول الالتماس.</w:t>
      </w:r>
    </w:p>
    <w:p>
      <w:pPr>
        <w:jc w:val="right"/>
        <w:bidi/>
      </w:pPr>
      <w:r>
        <w:rPr>
          <w:b w:val="0"/>
          <w:i w:val="0"/>
        </w:rPr>
        <w:t>ثالثاً: خلصت الدائرة إلى أن ما أورده الطاعن هو مناقشة موضوعية لأدلة سابقة سبق بحثها، وليس سبباً نظامياً لقبول التماس إعادة النظر، مما يستوجب رفضه شكلاً.</w:t>
      </w:r>
    </w:p>
    <w:p>
      <w:pPr>
        <w:jc w:val="right"/>
        <w:bidi/>
      </w:pPr>
      <w:r>
        <w:rPr>
          <w:b w:val="0"/>
          <w:i w:val="0"/>
        </w:rPr>
        <w:t>وحيث شاب الحكم مخالفات للشريعة والأنظمة المرعية، كما أن توصيف الواقعة تم بصورة غير سليمة، وعليه فقد قرر موكلنا الاعتراض عليه أمام المحكمة العليا للأسباب التالية:</w:t>
      </w:r>
    </w:p>
    <w:p>
      <w:pPr>
        <w:jc w:val="right"/>
        <w:bidi/>
      </w:pPr>
      <w:r>
        <w:rPr>
          <w:b w:val="0"/>
          <w:i w:val="0"/>
        </w:rPr>
        <w:t>الاعتراض من ناحية الشكل :</w:t>
      </w:r>
    </w:p>
    <w:p>
      <w:pPr>
        <w:jc w:val="right"/>
        <w:bidi/>
      </w:pPr>
      <w:r>
        <w:rPr>
          <w:b w:val="0"/>
          <w:i w:val="0"/>
        </w:rPr>
        <w:t>حيث إنّنا تسلمنا نسخة صك الحكم محل هذا الاعتراض بتاريخ 09/09/1447هـ ، وتقدمنا بهذه اللائحة الاعتراضية بتاريخ اليوم ....... ../10/1447هـ الموافق ../03/2026م ، وضمن المدّة النظاميّة للاعتراض وفقا للمادة (93) من نظام المحاكم التجارية ونص الحاجة منها:" فيما لم يرد فيه نص خاص في النظام، تطبق أحكام نظام المرافعات الشرعية على الدعاوى التي تختص بنظرها المحكمة" والمادة (194) من نظام المرافعات الشرعية، ونص الحاجة منها:" مدة الاعتراض بطلب النقض ثلاثون يومًا"، وعليه فإنّ هذا الاعتراض يكون جديراً بالقبول شكلاً .</w:t>
      </w:r>
    </w:p>
    <w:p>
      <w:pPr>
        <w:jc w:val="right"/>
        <w:bidi/>
      </w:pPr>
      <w:r>
        <w:rPr>
          <w:b w:val="0"/>
          <w:i w:val="0"/>
        </w:rPr>
        <w:t>الاعتراض من ناحية الموضوع: نطلب النظر في الاعتراض من وجهين استنادا للمادة رقم (88/1-3) من نظام المحاكم التجارية، ونص الحاجة منها: "تختص الدائرة التجارية في المحكمة العليا بالنظر في الاعتراضات على الأحكام والقرارات التي تصدرها دوائر الاستئناف في المحكمة؛ إذا كان محل الاعتراض على الحكم ما يأتي:</w:t>
      </w:r>
    </w:p>
    <w:p>
      <w:pPr>
        <w:jc w:val="right"/>
        <w:bidi/>
      </w:pPr>
      <w:r>
        <w:rPr>
          <w:b w:val="0"/>
          <w:i w:val="0"/>
        </w:rPr>
        <w:t>.ايلعلا ةمكحملا نم رداص يئاضق أدبم ةفلاخم وأ ،اهليوأت وأ اهقيبطت يف أطخلا وأ ،ةمظنألا وأ ةيمالسإلا ةعيرشلا ماكحأ ةفلاخم</w:t>
      </w:r>
    </w:p>
    <w:p>
      <w:pPr>
        <w:jc w:val="right"/>
        <w:bidi/>
      </w:pPr>
      <w:r>
        <w:rPr>
          <w:b w:val="0"/>
          <w:i w:val="0"/>
        </w:rPr>
        <w:t>".اهفصو يف وأ ةعقاولا فييكت يف أطخلا3-</w:t>
      </w:r>
    </w:p>
    <w:p>
      <w:pPr>
        <w:jc w:val="right"/>
        <w:bidi/>
      </w:pPr>
      <w:r>
        <w:rPr>
          <w:b w:val="0"/>
          <w:i w:val="0"/>
        </w:rPr>
        <w:t>أولا: مخالفة أحكام الشريعة الإسلامية أو الأنظمة، أو الخطأ في تطبيقها أو تأويلها، أو مخالفة مبدأ قضائي صادر من المحكمة العليا: ونطعن فيه بما يلي:</w:t>
      </w:r>
    </w:p>
    <w:p>
      <w:pPr>
        <w:jc w:val="right"/>
        <w:bidi/>
      </w:pPr>
      <w:r>
        <w:rPr>
          <w:b w:val="0"/>
          <w:i w:val="0"/>
        </w:rPr>
        <w:t>:اًحيحص ًاليثمت ةيناثلا اهدض نوعطملا ليثمت مدع – ماظنلا قيبطت يف أطخلا :لوألا ببسلا</w:t>
      </w:r>
    </w:p>
    <w:p>
      <w:pPr>
        <w:jc w:val="right"/>
        <w:bidi/>
      </w:pPr>
      <w:r>
        <w:rPr>
          <w:b w:val="0"/>
          <w:i w:val="0"/>
        </w:rPr>
        <w:t>."هيلع ةرصاقو ،رقملا ىلع ةعطاق ةجح يئاضقلا رارقإلا ":اهصنو ،تابثإلا ماظن نم (17) ةداملاو ،ةيعرشلا تاعفارملا ماظن نم (٢٠٠) ةداملا نم (ز) ةرقفلا ةفلاخم :ةفلاخملا</w:t>
      </w:r>
    </w:p>
    <w:p>
      <w:pPr>
        <w:jc w:val="right"/>
        <w:bidi/>
      </w:pPr>
      <w:r>
        <w:rPr>
          <w:b w:val="0"/>
          <w:i w:val="0"/>
        </w:rPr>
        <w:t>موضعها من الحكم: الصفحة (١١) من صك الحكم المطعون فيه، حيث ورد: "وأما ادعاء أن والدته قاصر عقلاً منذ والدتها، فيخالفه واقع حالها، إذ لم يسبق صدور ولاية عليها منذ والدتها، إنما صك الولاية ناشئ بعد صدور الحكم".</w:t>
      </w:r>
    </w:p>
    <w:p>
      <w:pPr>
        <w:jc w:val="right"/>
        <w:bidi/>
      </w:pPr>
      <w:r>
        <w:rPr>
          <w:b w:val="0"/>
          <w:i w:val="0"/>
        </w:rPr>
        <w:t>وجه المخالفة: صك الولاية (رقم (.....) وتاريخ //١٤٤هـ) كشف عن حالة كانت قائمة "منذ الولادة"، وأقر المطعون ضده الأول (عدنان) بذلك. صدوره بعد الحكم لا ينفي أنه دليل على انعدام الأهلية وقت رفع الدعوى. كما أن المادة (17) من نظام الإثبات تجعل إقراره حجة عليه.</w:t>
      </w:r>
    </w:p>
    <w:p>
      <w:pPr>
        <w:jc w:val="right"/>
        <w:bidi/>
      </w:pPr>
      <w:r>
        <w:rPr>
          <w:b w:val="0"/>
          <w:i w:val="0"/>
        </w:rPr>
        <w:t>أثر المخالفة على الحكم: أدى تجاهل هذا السبب إلى بقاء حكم صدر ضد من لم تمثل تمثيلاً صحيحًا، رغم أن مسألة الأهلية من النظام العام والمحكمة ملزمة بالتحقق منها تلقائيًا، مما يوجب نقض الحكم عملاً بالمادة (٨٨/١) من نظام المحاكم التجارية.</w:t>
      </w:r>
    </w:p>
    <w:p>
      <w:pPr>
        <w:jc w:val="right"/>
        <w:bidi/>
      </w:pPr>
      <w:r>
        <w:rPr>
          <w:b w:val="0"/>
          <w:i w:val="0"/>
        </w:rPr>
        <w:t>:عوضوملاو لكشلا نيب ضقانتلا – لالدتسالا يف داسفلا :يناثلا ببسلا</w:t>
      </w:r>
    </w:p>
    <w:p>
      <w:pPr>
        <w:jc w:val="right"/>
        <w:bidi/>
      </w:pPr>
      <w:r>
        <w:rPr>
          <w:b w:val="0"/>
          <w:i w:val="0"/>
        </w:rPr>
        <w:t>.قوطنملا عم بابسألا قاستا أدبمو ،ةيعرشلا تاعفارملا ماظن نم (٢٠٠) ةداملا نم (ـه) ةرقفلا ةفلاخم :ةفلاخملا</w:t>
      </w:r>
    </w:p>
    <w:p>
      <w:pPr>
        <w:jc w:val="right"/>
        <w:bidi/>
      </w:pPr>
      <w:r>
        <w:rPr>
          <w:b w:val="0"/>
          <w:i w:val="0"/>
        </w:rPr>
        <w:t>موضعها من الحكم: الصفحات (٦-١٠) من صك الحكم المطعون فيه، حيث خاضت الدائرة في مناقشة موضوعية مفصلة لأسباب الالتماس (إدارة الشركات، الإقرار، حكم التنفيذ، صك الولاية)، ثم عادت في الصفحة (١١) لترفض الالتماس شكلاً.</w:t>
      </w:r>
    </w:p>
    <w:p>
      <w:pPr>
        <w:jc w:val="right"/>
        <w:bidi/>
      </w:pPr>
      <w:r>
        <w:rPr>
          <w:b w:val="0"/>
          <w:i w:val="0"/>
        </w:rPr>
        <w:t>وجه المخالفة: لا يمكن للمحكمة أن تجمع بين حكمين متناقضين: مناقشة موضوعية لأسباب الالتماس (وهو ما يفيد الدخول في الموضوع)، ثم رفضه شكلاً. هذا التناقض يجعل الحكم غير متسق مع أسسه التي بني عليها.</w:t>
      </w:r>
    </w:p>
    <w:p>
      <w:pPr>
        <w:jc w:val="right"/>
        <w:bidi/>
      </w:pPr>
      <w:r>
        <w:rPr>
          <w:b w:val="0"/>
          <w:i w:val="0"/>
        </w:rPr>
        <w:t>أثر المخالفة على الحكم: أدى هذا الفساد في الاستدلال إلى حكم قائم على أساسين متناقضين، مما يفقده سلامة التسبيب ويوجب نقضه عملاً بالمادة (٨٨/٢) من نظام المحاكم التجارية.</w:t>
      </w:r>
    </w:p>
    <w:p>
      <w:pPr>
        <w:jc w:val="right"/>
        <w:bidi/>
      </w:pPr>
      <w:r>
        <w:rPr>
          <w:b w:val="0"/>
          <w:i w:val="0"/>
        </w:rPr>
        <w:t>.حلصلا مكح ةيجح لهاجت – بيبستلا يف روصقلا :ثلاثلا ببسلا</w:t>
      </w:r>
    </w:p>
    <w:p>
      <w:pPr>
        <w:jc w:val="right"/>
        <w:bidi/>
      </w:pPr>
      <w:r>
        <w:rPr>
          <w:b w:val="0"/>
          <w:i w:val="0"/>
        </w:rPr>
        <w:t>المخالفة: مخالفة المادة (٨٦) من نظام الإثبات (حجية الأمر المقضي)، ومبدأ كفاية التسبيب، بالمخالفة للمادة (18-3) من اللائحة التنفيذية للاعتراض على الأحكام ونصها:" تجوز الإحالة إلى أسباب الحكم المعترض عليه، إذا كانت صالحةً للاستناد عليها، وللمحكمة أن تضيف ما تراه من أسباب، وفي جميع الأحوال يجب أن تصرح المحكمة في أسباب حكمها بالدفع الجوهري، مع الإشارة إلى مضمون الرد على ذلك الدفع من الحكم المعترض عليه".</w:t>
      </w:r>
    </w:p>
    <w:p>
      <w:pPr>
        <w:jc w:val="right"/>
        <w:bidi/>
      </w:pPr>
      <w:r>
        <w:rPr>
          <w:b w:val="0"/>
          <w:i w:val="0"/>
        </w:rPr>
        <w:t>موضعها من الحكم: الصفحات (٣-٤) من صك الحكم المطعون فيه، حيث أشارت الدائرة إلى حكم الصلح بشكل عابر دون الرد على دلالاته أو بيان سبب عدم الأخذ به.</w:t>
      </w:r>
    </w:p>
    <w:p>
      <w:pPr>
        <w:jc w:val="right"/>
        <w:bidi/>
      </w:pPr>
      <w:r>
        <w:rPr>
          <w:b w:val="0"/>
          <w:i w:val="0"/>
        </w:rPr>
        <w:t>وجه المخالفة: حكم الصلح والتخارج الصادر من المحكمة الإدارية بجدة (رقم ٢/١٧/١٨٥ وتاريخ ٢/١٢/١٤٣٢هـ) تضمن إبراء ذمة الطاعن من أي مطالبات مستقبلية، ونص البند (٤/١) منه صراحة على أن التخارج بالصلح "إبراء ذمة شامل ونهائي... وإسقاط لحقهم في أي مطلب أو دعوى... في الماضي والحاضر والمستقبل". هذا الحكم حاز قوة الأمر المقضي، والرد عليه كان واجبًا؛ لأنه دفع جوهري.</w:t>
      </w:r>
    </w:p>
    <w:p>
      <w:pPr>
        <w:jc w:val="right"/>
        <w:bidi/>
      </w:pPr>
      <w:r>
        <w:rPr>
          <w:b w:val="0"/>
          <w:i w:val="0"/>
        </w:rPr>
        <w:t>أثر المخالفة على الحكم: أدى تجاهل هذا الدفع الجوهري إلى قصور في التسبيب يجعل الحكم غير مكتمل الأسباب، مما يوجب نقضه عملاً بالمادة (٨٨/1) من نظام المحاكم التجارية.</w:t>
      </w:r>
    </w:p>
    <w:p>
      <w:pPr>
        <w:jc w:val="right"/>
        <w:bidi/>
      </w:pPr>
      <w:r>
        <w:rPr>
          <w:b w:val="0"/>
          <w:i w:val="0"/>
        </w:rPr>
        <w:t>ثانيًا: الخطأ في تكييف الواقعة أو في وصفها: ونطعن فيه بما يلي:</w:t>
      </w:r>
    </w:p>
    <w:p>
      <w:pPr>
        <w:jc w:val="right"/>
        <w:bidi/>
      </w:pPr>
      <w:r>
        <w:rPr>
          <w:b w:val="0"/>
          <w:i w:val="0"/>
        </w:rPr>
        <w:t>:ميلس ريغ اًفييكت ذيفنتلا ةمكحم مكح فييكت – ماظنلا قيبطت يف أطخلا :لوألا ببسلا</w:t>
      </w:r>
    </w:p>
    <w:p>
      <w:pPr>
        <w:jc w:val="right"/>
        <w:bidi/>
      </w:pPr>
      <w:r>
        <w:rPr>
          <w:b w:val="0"/>
          <w:i w:val="0"/>
        </w:rPr>
        <w:t>إن حصول موكلي بعد صدور الحكم على حكم من محكمة التنفيذ يثبت إبراء والدته (المطعون ضدها الثانية) له من المبلغ المحكوم به. ويرى أن محكمة الاستئناف أخطأت حين اعتبرت هذا الحكم "شأناً تنفيذياً" لا يمس موضوع الدعوى.</w:t>
      </w:r>
    </w:p>
    <w:p>
      <w:pPr>
        <w:jc w:val="right"/>
        <w:bidi/>
      </w:pPr>
      <w:r>
        <w:rPr>
          <w:b w:val="0"/>
          <w:i w:val="0"/>
        </w:rPr>
        <w:t>.ةيعرشلا تاعفارملا ماظن نم (٢٠٠) ةداملا نم (ب) ةرقفلاو ،تابثإلا ماظن نم (٨٦) ةداملا ةفلاخم :ةفلاخملا</w:t>
      </w:r>
    </w:p>
    <w:p>
      <w:pPr>
        <w:jc w:val="right"/>
        <w:bidi/>
      </w:pPr>
      <w:r>
        <w:rPr>
          <w:b w:val="0"/>
          <w:i w:val="0"/>
        </w:rPr>
        <w:t>موضعها من الحكم: الصفحات (٦-٧) من صك الحكم المطعون فيه، حيث ورد فيه وأما ما يدعيه من صدور حكم من محكمة التنفيذ بإبراء والدته له، فإن إبراء الدائن للمدين من سداد الدين بعد الفصل في الدعوى بحكم نهائي ليس متعلقًا بالدعوى وإنما هو شأن يتعلق بالتنفيذ من عدمه.</w:t>
      </w:r>
    </w:p>
    <w:p>
      <w:pPr>
        <w:jc w:val="right"/>
        <w:bidi/>
      </w:pPr>
      <w:r>
        <w:rPr>
          <w:b w:val="0"/>
          <w:i w:val="0"/>
        </w:rPr>
        <w:t>وجه المخالفة: كيَّفت الدائرة حكم محكمة التنفيذ (رقم ٤٧٣١٤٦١٧٠٣) وتاريخ ١٣/٠٤/١٤٤٧هـ بأنه "شأن يتعلق بالتنفيذ" مع أنه حكم نهائي حاز قوة الأمر المقضي وفق المادة (٨٦) من نظام الإثبات، ويثبت إبراء المطعون ضدها الثانية لذمة الطاعن من المبلغ المحكوم به ذاته. هذا المستند يندرج تحت الفقرة (ب) من المادة (٢٠٠) ("إذا حصل الملتمس بعد الحكم على أوراق قاطعة في الدعوى").</w:t>
      </w:r>
    </w:p>
    <w:p>
      <w:pPr>
        <w:jc w:val="right"/>
        <w:bidi/>
      </w:pPr>
      <w:r>
        <w:rPr>
          <w:b w:val="0"/>
          <w:i w:val="0"/>
        </w:rPr>
        <w:t>أثر المخالفة على الحكم: أدى هذا التكييف الخاطئ إلى رفض الالتماس رغم وجود مستند قاطع يغير وجه الحق في الدعوى ويبرئ ذمة الطاعن، مما جعل الحكم مخالفًا للنظام، ويستوجب نقضه عملاً بالمادة (٨٨/٣) من نظام المحاكم التجارية.</w:t>
      </w:r>
    </w:p>
    <w:p>
      <w:pPr>
        <w:jc w:val="right"/>
        <w:bidi/>
      </w:pPr>
      <w:r>
        <w:rPr>
          <w:b w:val="0"/>
          <w:i w:val="0"/>
        </w:rPr>
        <w:t>إن حكم محكمة التنفيذ ليس مجرد إجراء تنفيذي، بل هو حكم موضوعي حاز قوة الأمر المقضي (المادة 86 من نظام الإثبات) يثبت براءة ذمة الطاعن من الدين ذاته الذي حكمت به المحكمة التجارية. هذا المستند جديد ولم يكن في حوزة الطاعن وقت نظر الدعوى، ويتعلق مباشرة بأساس الحق، مما يندرج تحت الفقرة (ز) من المادة 200 (عدم تمثيل المطعون ضدها تمثيلاً صحيحاً) والفقرة (ب) (الحصول على أوراق قاطعة). رفض الالتماس بناءً على هذا المستند القاطع يُعد مخالفة نظامية صريحة.</w:t>
      </w:r>
    </w:p>
    <w:p>
      <w:pPr>
        <w:jc w:val="right"/>
        <w:bidi/>
      </w:pPr>
      <w:r>
        <w:rPr>
          <w:b w:val="0"/>
          <w:i w:val="0"/>
        </w:rPr>
        <w:t>:يئاضقلا رارقإلاو ةيمسرلا تاررحملا ةيجح رادهإ – ماظنلا قيبطت يف أطخلا :يناثلا ببسلا</w:t>
      </w:r>
    </w:p>
    <w:p>
      <w:pPr>
        <w:jc w:val="right"/>
        <w:bidi/>
      </w:pPr>
      <w:r>
        <w:rPr>
          <w:b w:val="0"/>
          <w:i w:val="0"/>
        </w:rPr>
        <w:t>.تابثإلا ماظن نم (17)و (25) نيتداملا ةفلاخم :ةفلاخملا</w:t>
      </w:r>
    </w:p>
    <w:p>
      <w:pPr>
        <w:jc w:val="right"/>
        <w:bidi/>
      </w:pPr>
      <w:r>
        <w:rPr>
          <w:b w:val="0"/>
          <w:i w:val="0"/>
        </w:rPr>
        <w:t>موضعها من الحكم: الصفحات (٣-٦) من صك الحكم المطعون فيه، حيث تجاهلت الدائرة المستندات الرسمية (عقود تأسيس الشركات والسجلات التجارية) والإقرار الصريح للمورث في عقد البيع.</w:t>
      </w:r>
    </w:p>
    <w:p>
      <w:pPr>
        <w:jc w:val="right"/>
        <w:bidi/>
      </w:pPr>
      <w:r>
        <w:rPr>
          <w:b w:val="0"/>
          <w:i w:val="0"/>
        </w:rPr>
        <w:t>وجه المخالفة: المحررات الرسمية المقدمة من الطاعن صادرة من وزارة التجارة وكاتب العدل، ولم يطعن فيها بالتزوير، فهي حجة على الكافة وفق المادة (25) من نظام الإثبات. كما أن إقرار المورث في عقد البيع باستحقاق الطاعن لأتعاب الإدارة (٨٧ مليون ريال عن ٣٠ سنة) هو إقرار قضائي ملزم وفق المادة (17) من نظام الإثبات ("الإقرار حجة قاطعة على المقر ومن يخلفه").</w:t>
      </w:r>
    </w:p>
    <w:p>
      <w:pPr>
        <w:jc w:val="right"/>
        <w:bidi/>
      </w:pPr>
      <w:r>
        <w:rPr>
          <w:b w:val="0"/>
          <w:i w:val="0"/>
        </w:rPr>
        <w:t>أثر المخالفة على الحكم: أدى تجاهل هذه الأدلة إلى عدم خصم المبالغ المستحقة للطاعن من المبلغ المحكوم به، رغم أن المورث عاش بعد نقل الحصص (٧) سنوات ولم يدعَ الغبن، مما جعل الحكم مجحفًا ومخالفًا للنظام، ويستوجب نقضه عملاً بالمادة (٨٨/٣) من نظام المحاكم التجارية.</w:t>
      </w:r>
    </w:p>
    <w:p>
      <w:pPr>
        <w:jc w:val="right"/>
        <w:bidi/>
      </w:pPr>
      <w:r>
        <w:rPr>
          <w:b w:val="0"/>
          <w:i w:val="0"/>
        </w:rPr>
        <w:t>:تابلطلا</w:t>
      </w:r>
    </w:p>
    <w:p>
      <w:pPr>
        <w:jc w:val="right"/>
        <w:bidi/>
      </w:pPr>
      <w:r>
        <w:rPr>
          <w:b w:val="0"/>
          <w:i w:val="0"/>
        </w:rPr>
        <w:t>قبول الطعن شكلاً.</w:t>
      </w:r>
    </w:p>
    <w:p>
      <w:pPr>
        <w:jc w:val="right"/>
        <w:bidi/>
      </w:pPr>
      <w:r>
        <w:rPr>
          <w:b w:val="0"/>
          <w:i w:val="0"/>
        </w:rPr>
        <w:t>نقض الحكم المطعون فيه رقم (٤٧٣١٩٨٢٦١٩) وتاريخ ٠٩/٠٩/١٤٤٧هـ.</w:t>
      </w:r>
    </w:p>
    <w:p>
      <w:pPr>
        <w:jc w:val="right"/>
        <w:bidi/>
      </w:pPr>
      <w:r>
        <w:rPr>
          <w:b w:val="0"/>
          <w:i w:val="0"/>
        </w:rPr>
        <w:t>.نعطلا اذه يف ةدراولا ةيماظنلا سسألا رابتعالا نيعب ذخألا عم ،ىرخأ ةرئاد مامأ اًددجم رظنلا ةداعإ سامتلا رظنل فانئتسالا ةمكحم ىلإ ةيضقلا ةداعإ</w:t>
      </w:r>
    </w:p>
    <w:p>
      <w:pPr>
        <w:jc w:val="right"/>
        <w:bidi/>
      </w:pPr>
      <w:r>
        <w:rPr>
          <w:b w:val="0"/>
          <w:i w:val="0"/>
        </w:rPr>
        <w:t>والله الموفق، وصلى الله وسلم على نبينا محمد وعلى آله وصحبه أجمعين.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