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آلية تنفيذ لدى القاضي علي القريقري ـ موقعه من جميع الاطراف.pdf</w:t>
      </w:r>
    </w:p>
    <w:p>
      <w:pPr>
        <w:jc w:val="right"/>
        <w:bidi/>
      </w:pPr>
      <w:r>
        <w:rPr>
          <w:b w:val="0"/>
          <w:i/>
          <w:color w:val="555555"/>
        </w:rPr>
        <w:t>الرقم: 4 | النوع: عقد / اتفاقية | التاريخ: 2018-07-05 | القسم: أ. المجلد الرئيسي للقضية</w:t>
      </w:r>
    </w:p>
    <w:p>
      <w:pPr>
        <w:jc w:val="right"/>
        <w:bidi/>
      </w:pPr>
      <w:r>
        <w:rPr>
          <w:b w:val="0"/>
          <w:i/>
          <w:color w:val="0563C1"/>
        </w:rPr>
        <w:t>الرابط: https://drive.google.com/file/d/1Rxq8Tf2lFge44D895x_YlVhSKhhT6kAH/view?usp=drivesdk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w:t>
      </w:r>
    </w:p>
    <w:p>
      <w:pPr>
        <w:jc w:val="right"/>
        <w:bidi/>
      </w:pPr>
      <w:r>
        <w:rPr>
          <w:b w:val="0"/>
          <w:i w:val="0"/>
        </w:rPr>
        <w:t>الله الرحمن الرحيم</w:t>
      </w:r>
    </w:p>
    <w:p>
      <w:pPr>
        <w:jc w:val="right"/>
        <w:bidi/>
      </w:pPr>
      <w:r>
        <w:rPr>
          <w:b w:val="0"/>
          <w:i w:val="0"/>
        </w:rPr>
        <w:t>كية تنفيذ بتاريخ ١٤٣٤/٠٢/٠٩هـ الموافق ٢٠١٢/١٢/٢٢م</w:t>
      </w:r>
    </w:p>
    <w:p>
      <w:pPr>
        <w:jc w:val="right"/>
        <w:bidi/>
      </w:pPr>
      <w:r>
        <w:rPr>
          <w:b w:val="0"/>
          <w:i w:val="0"/>
        </w:rPr>
        <w:t>لدى فضيلة الشيخ / علي القريقري ، قاضي التنفيذ بالمحكمة العامة بمدينة جدة</w:t>
      </w:r>
    </w:p>
    <w:p>
      <w:pPr>
        <w:jc w:val="right"/>
        <w:bidi/>
      </w:pPr>
      <w:r>
        <w:rPr>
          <w:b w:val="0"/>
          <w:i w:val="0"/>
        </w:rPr>
        <w:t>الحمد لله وحده وبعد ، وفي الساعة العاشرة من صباح هذا اليوم السبت الموافق ١٤٣٤/۰۲/۰۹هـ ، وبالإشارة إلى تنفيذ الحكم رقم ( ٢/١٧/١٨٥ ) لعام ١٤٣٦هـ في القضيتين رقم ٢/٥٧٩٨ / ق لعام ١٤٣١ هـ ورقم ٢/١٣٧٥/ ق لعام ١٤٣٧ هـ أتفق كل من :</w:t>
      </w:r>
    </w:p>
    <w:p>
      <w:pPr>
        <w:jc w:val="right"/>
        <w:bidi/>
      </w:pPr>
      <w:r>
        <w:rPr>
          <w:b w:val="0"/>
          <w:i w:val="0"/>
        </w:rPr>
        <w:t>. السيد / عماد محمد القرعاوي ، وكيلاً عن السيد / أسامة أحمد عباس زيني ( مدعى عليه ). بموجب وكالة رقم ( ١٢٧٤٠ ) وتاريخ ١٤٣٣/٢/٨هـ</w:t>
      </w:r>
    </w:p>
    <w:p>
      <w:pPr>
        <w:jc w:val="right"/>
        <w:bidi/>
      </w:pPr>
      <w:r>
        <w:rPr>
          <w:b w:val="0"/>
          <w:i w:val="0"/>
        </w:rPr>
        <w:t>. السيد / عزام فيصل خوج ، وكيلاً عن السيد / عدنان أحمد عباس زيني ) مدعي ) . بموجب وكالة رقم ( ٤٩ ) وتاريخ ١٤٣١/٨/١٩هـ</w:t>
      </w:r>
    </w:p>
    <w:p>
      <w:pPr>
        <w:jc w:val="right"/>
        <w:bidi/>
      </w:pPr>
      <w:r>
        <w:rPr>
          <w:b w:val="0"/>
          <w:i w:val="0"/>
        </w:rPr>
        <w:t>. السيد / عزام فيصل خوج ، وكيلاً عن السادة / ورثة المرحوم غازي أحمد عباس زيني ) مدعيين ). بموجب وكالة رقم ( ٩٤٩٥٩ ) وتاريخ ١٤٣٢/١١/٦هـ ووكالة رقم (١٢٤/٧٢/٩٤/٤١٤ و تاريخ ١٤٣٢/۱۰/۲۹هـ ) والوكالة رقم (١٢٥/٧٢/٩٤/٤١٤ وتاريخ ١٤٣٢/١٠/٢٩هـ)</w:t>
      </w:r>
    </w:p>
    <w:p>
      <w:pPr>
        <w:jc w:val="right"/>
        <w:bidi/>
      </w:pPr>
      <w:r>
        <w:rPr>
          <w:b w:val="0"/>
          <w:i w:val="0"/>
        </w:rPr>
        <w:t>وتم الإتفاق على الآتي :</w:t>
      </w:r>
    </w:p>
    <w:p>
      <w:pPr>
        <w:jc w:val="right"/>
        <w:bidi/>
      </w:pPr>
      <w:r>
        <w:rPr>
          <w:b w:val="0"/>
          <w:i w:val="0"/>
        </w:rPr>
        <w:t>أولاً: التزم السادة / عدنان أحمد زيني وطلال ، وغدير وفيصل غازي أحمد زيني بنقل ملكية حصصهم بشركتي أحمد زيني وأولاده وأحمد زيني التجارية ) بصفة الشركتين المذكورتين مالكتين للشركات التي اختص المدعى عليه بها حسب الحكم المشار اليه أعلاه ) إلى السيد / أسامة أحمد زيني أو من سيسيه، وذلك يوم الأحد القادم ١٤٣٤/٠٢/١٠هـ الموافق ٢٠١٢/١٢/٢٣م الساعة التاسعة صباحا أمام فضيلة كاتب عدل جدة بالغرفة التجارية.</w:t>
      </w:r>
    </w:p>
    <w:p>
      <w:pPr>
        <w:jc w:val="right"/>
        <w:bidi/>
      </w:pPr>
      <w:r>
        <w:rPr>
          <w:b w:val="0"/>
          <w:i w:val="0"/>
        </w:rPr>
        <w:t>ثانياً : التزم السيد / أسامة أحمد زيني بنقل ملكية حصص شركتي أحمد زيني وأولاده وأحمد زيني التجارية بشركة أحمد زيني للكهرباء والتكييف إلى السيد / عدنان أحمد زيني وشركته شركة سمت الدولية للتجارة وتطوير الاعمال المحدودة وذلك يوم الأحد القادم ١٤٣٤/٠٢/١٠هـ الموافق ۲۰۱۲/۱۲/۲۳م الساعة التاسعة صباحاً أمام فضيلة كاتب عدل جدة بالغرفة التجارية ، والتزم السيد / أسامة أحمد زيني بتحرير وكالة لمدة سنة تخول السيد / عدنان أحمد زيني بنقل ملكية حصص شركة أحمد زيني وأولاده بشركة أحمد زيني دايكن لتكييف الهواء إلى شركته / شركة سمت الدولية للتجارة وتطوير الاعمال المحدودة.</w:t>
      </w:r>
    </w:p>
    <w:p>
      <w:pPr>
        <w:jc w:val="right"/>
        <w:bidi/>
      </w:pPr>
      <w:r>
        <w:rPr>
          <w:b w:val="0"/>
          <w:i w:val="0"/>
        </w:rPr>
        <w:t>ثالثاً : إلتزم السيد / أسامة أحمد زيني بتسليم المدعى عليهم الشيكات المصرفية بمبلغ الدفعة الأولى حسب الحكم عاليه كالتالي: 1 السيد / عدنان أحمد زيني: مبلغ : (۳۳۰۸۰۰۰۳۵۸) ريال (فقط ثلاثة وثلاثون مليون وثمانمائة ألف وثلاثمائة وثمانية وخمسون ريال لاغير). ٢ السيد / طلال غازي أحمد زيني: مبلغ : ٣٠٠٤٨٤٠٨٩۲۰۱۹ ريال (فقط ثلاثون مليون وأربعمائة وأربعة وثمانون ألف وثمانمائة واثنان وتسعون ريالاً وتسعة عشرة هللة لاغير). السيد / فيصل غازي أحمد زيني: مبلغ : ٣٦.٨١٦٠٦٤٨.٩١ ريال (ستة وثلاثون مليون وثمانمائة وستة عشر الف وستمائة وثمانية وأربعون ريالا وواحد وتسعون هللة لاغير). السيدة / غدير غازي أحمد زيني: مبلغ : ١٧.٦٩٨.٨٦٠.٥١ ريال فقط سبعة عشر مليون وستمائة وثمانية وتسعون ألف وثمانمائة وستون ريالا وواحد وخمسون هالة لاغير . وذلك حال التوقيع أمام كاتب العدل على نقل ملكية حصص الشركات الى المدعى عليه ، أو بعد مخاطبة فضيلة قاضي التنفيذ بجدة له باجراء ذلك.</w:t>
      </w:r>
    </w:p>
    <w:p>
      <w:pPr>
        <w:jc w:val="right"/>
        <w:bidi/>
      </w:pPr>
      <w:r>
        <w:rPr>
          <w:b w:val="0"/>
          <w:i w:val="0"/>
        </w:rPr>
        <w:t>رابعاً : بناء على طلب الطرف الأول وعدم ممانعة الطرف الثاني والطرف الث سابقاً ولاحقاً على إصدار خطابين من فضيلة الشيخ / علي القريقري الى كاتب عدل مكة الأولى ، الخطاب الأول برفع الإيقاف من الصك رقم ٤/٢٠٨/٣٤١ وتاريخ ١٤١٤/٩/٢هـ. (صك الأراضي) وبالحجز فقط من الصك المذكور على عدد (۲۰) قطعة وهي من القطعة رقم (۱) وحتى القطعة رقم (۲۰) ( ملحق (۱) وهذه القطع تعادل قيمتها قيمة المديونية المتبقية وعلى أن لا يتم بيعها الا بعد الرجوع الى فضيلة قاضي التنفيذ بمدينة جدة وفي حالة زيادة قيمة المبيع عن مبلغ المديونية يعاد الفائض إلى الطرف الأول وفي حال نقص قيمة المبيع عن المديونية تبقى ذمة الطرف الأول مدينة للطرفين الثاني والثالث ، والثاني برفع الايقاف عن الصك رقم ٥/٢٨١/٥٠٧ بتاريخ ١٤١٩/١١/٤هـ (صك السوق) وكذا اصدار خطاب من فضيلة الشيخ / على القريقري الى مؤسسة النقد والبنوك المعنية بالغاء ورفع الحجز على الحسابات الخاصة بالسيد / أسامة أحمد زيني.</w:t>
      </w:r>
    </w:p>
    <w:p>
      <w:pPr>
        <w:jc w:val="right"/>
        <w:bidi/>
      </w:pPr>
      <w:r>
        <w:rPr>
          <w:b w:val="0"/>
          <w:i w:val="0"/>
        </w:rPr>
        <w:t>خامساً : بناء على طلب الطرف الأول وعدم ممانعة الطرف الثاني والطرف الث سابقاً ولاحقاً على إصدار خطابين من فضيلة الشيخ / علي القريقري إلى رئيس المحكمة العامة بمكة المكرمة وشعبة تنفيذ الأحكام الحقوقية بالحقوق المدنية بمكة المكرمة وكتابة عدل الأولى بمكة برفع وإلغاء الاجراءات المتخذه ضد السيد / أسامة أحمد عباس زيني من ايقاف خدمات أو ايقاف التصرف في الصك رقم ٤/٢٠٨/٣٤١ بتاريخ ١٤١٤/٩/٢هـ. (صك الأراضي) ماعدا القطع المشار إليها في البند الرابع إعلام ، والصك رقم ٥/٢٨١/٥٠٧ بتاريخ ١٤١٩/١١/٤هـ (صك السوق)</w:t>
      </w:r>
    </w:p>
    <w:p>
      <w:pPr>
        <w:jc w:val="right"/>
        <w:bidi/>
      </w:pPr>
      <w:r>
        <w:rPr>
          <w:b w:val="0"/>
          <w:i w:val="0"/>
        </w:rPr>
        <w:t>سادساً : يتعهد كل من الطرف الثاني وأفراد الطرف الث بعدم الإضرار بمصالح الطرف الأول أو بالشركات التي تم نقلها اليه سواء كان ذلك تجاه البنوك أو الجهات الاخرى الرسمية أو الخاصة بالمملكة.</w:t>
      </w:r>
    </w:p>
    <w:p>
      <w:pPr>
        <w:jc w:val="right"/>
        <w:bidi/>
      </w:pPr>
      <w:r>
        <w:rPr>
          <w:b w:val="0"/>
          <w:i w:val="0"/>
        </w:rPr>
        <w:t>سابعاً : إتفق الأطراف بعاليه على أن يسدد المدعى عليه للمدعين كل حسب نصيبه المبلغ المتبقي حسب الحكم المشار إليه أعلاه حسب التواريخ المشاراليها بالحكم المبين بعالية وعند استحقاق تاريخ الدفعة ولم يتمكن الطرف الأول من السداد فانه يمهل مدة أربعة أشهر من تاريخ استحقاق الدفعة وهذا الأمهال ينطبق على الدفعة الأولى فقط المؤرخة في ۲۰۱۲/۱۲/۳۱م ، وفي حالة عدم تمكن المدعى عليه من سداد المبلغ المستحق للدفعة الأولى بعد انتهاء فترة المهلة المحددة أعلاه ( أربعة أشهر ) لتاريخ الاستحقاق فانه يستحق سداد الدفعة الاخيرة مباشرة، وفي حالة عدم تمكن المدعي عليه من السداد في المهلة المحددة من تاريخ الاستحقاق بعد انتهاء المهلة فان الطرف الأول يفوض فضيلة قاضي التنفيذ بمدينة جدة ببيع القطع المحددة والموقوفة والمبينه بالبند رابعاً اعلاه لعدد (۲۰) قطعة وهي من القطعة رقم (۱) وحتى القطعة رقم (۲۰) والمبينة بالملك رقم ٤/٢٠٨/٣٤١ وتاريخ ١٤١٤/٩/٢هـ. (صك الأراضي) ( ملحق ۲ ) وذلك بالمزاد العلني عن طريق السيد / هشام طاهر بغدادي ، نائب رئيس طائفة دلال العقار بمكة المكرمة فقط لإستيفاء المبلغ المستحق</w:t>
      </w:r>
    </w:p>
    <w:p>
      <w:pPr>
        <w:jc w:val="right"/>
        <w:bidi/>
      </w:pPr>
      <w:r>
        <w:rPr>
          <w:b w:val="0"/>
          <w:i w:val="0"/>
        </w:rPr>
        <w:t>ثامناً : إتفق الأطراف بعاليه على إعتبار هذا المحضر جزء لا يتجزأ من الحكم المشار إليه أعلاه ومكمل له.</w:t>
      </w:r>
    </w:p>
    <w:p>
      <w:pPr>
        <w:jc w:val="right"/>
        <w:bidi/>
      </w:pPr>
      <w:r>
        <w:rPr>
          <w:b w:val="0"/>
          <w:i w:val="0"/>
        </w:rPr>
        <w:t>تاسعاً : حرر هذة الاتفاقية من ستة نسخ سلمت لكل طرف نسخة للعمل بموجبها وأودعت النسخة السادسة بملف الدعوى لدى فضيلة الشيخ / علي القريقري قاضي التنفيذ بالمحكمة العامة بمدينة جدة.</w:t>
      </w:r>
    </w:p>
    <w:p>
      <w:pPr>
        <w:jc w:val="right"/>
        <w:bidi/>
      </w:pPr>
      <w:r>
        <w:rPr>
          <w:b w:val="0"/>
          <w:i w:val="0"/>
        </w:rPr>
        <w:t>الطرف الأول: عماد محمد القرعاوي / أسامة أحمد زيني — فضيلة الشيخ / علي بن حميد القريقري قاضي التنفيذ بالمحكمة العامة بجدة — والله الموفق ،،، — الطرف الثاني: عدنان أحمد زيني — الطرف الثالث: ورثة غازي أحمد زيني: طلال غازي أحمد زيني / فيصل غازي أحمد زيني / غدير غازي احمد زيني — صفحة ٢ من 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