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الرقم: 38 | النوع: عقد / اتفاقية | التاريخ: 16-10-1431 | القسم: أ. المجلد الرئيسي للقضية</w:t>
      </w:r>
    </w:p>
    <w:p>
      <w:pPr>
        <w:jc w:val="right"/>
        <w:bidi/>
      </w:pPr>
      <w:r>
        <w:rPr>
          <w:b w:val="0"/>
          <w:i/>
          <w:color w:val="0563C1"/>
        </w:rPr>
        <w:t>الرابط: https://drive.google.com/file/d/10urVK-QVyVcCCzDGbNWdXQKnEG-wKzSz/view?usp=drivesdk</w:t>
      </w:r>
    </w:p>
    <w:p>
      <w:pPr>
        <w:jc w:val="right"/>
        <w:bidi/>
      </w:pPr>
      <w:r>
        <w:rPr>
          <w:b w:val="0"/>
          <w:i/>
        </w:rPr>
        <w:t>[مخرج آلي / Script Output - سماوي]  [مخرج آلي يحتاج مراجعة بشرية - وردي]</w:t>
      </w:r>
    </w:p>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١٤٣٨/٣/١٤ هـ . والمعدل بموجب قرار الشركاء المصدق عليه من كاتب عدل جدة بالصحيفة ۱۲۰ عدد ١١٦</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شرع ومصادرة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تدقيق هذا القرار</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 .</w:t>
      </w:r>
    </w:p>
    <w:p>
      <w:pPr>
        <w:jc w:val="right"/>
        <w:bidi/>
      </w:pPr>
      <w:r>
        <w:rPr>
          <w:b w:val="0"/>
          <w:i w:val="0"/>
        </w:rPr>
        <w:t>الطرف الأول المتنازل</w:t>
      </w:r>
    </w:p>
    <w:p>
      <w:pPr>
        <w:jc w:val="right"/>
        <w:bidi/>
      </w:pPr>
      <w:r>
        <w:rPr>
          <w:b w:val="0"/>
          <w:i w:val="0"/>
        </w:rPr>
        <w:t>التوقيع</w:t>
      </w:r>
    </w:p>
    <w:p>
      <w:pPr>
        <w:jc w:val="right"/>
        <w:bidi/>
      </w:pPr>
      <w:r>
        <w:rPr>
          <w:b w:val="0"/>
          <w:i w:val="0"/>
        </w:rPr>
        <w:t>/ أحمد عباس زيني بن زيني</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والله ولي التوفيق ،،،</w:t>
      </w:r>
    </w:p>
    <w:p>
      <w:pPr>
        <w:jc w:val="right"/>
        <w:bidi/>
      </w:pPr>
      <w:r>
        <w:rPr>
          <w:b w:val="0"/>
          <w:i w:val="0"/>
        </w:rPr>
        <w:t>الطرف الثاني</w:t>
      </w:r>
    </w:p>
    <w:p>
      <w:pPr>
        <w:jc w:val="right"/>
        <w:bidi/>
      </w:pPr>
      <w:r>
        <w:rPr>
          <w:b w:val="0"/>
          <w:i w:val="0"/>
        </w:rPr>
        <w:t>شركة أحمد زيني وأولاده</w:t>
      </w:r>
    </w:p>
    <w:p>
      <w:pPr>
        <w:jc w:val="right"/>
        <w:bidi/>
      </w:pPr>
      <w:r>
        <w:rPr>
          <w:b w:val="0"/>
          <w:i w:val="0"/>
        </w:rPr>
        <w:t>التوقيع / د</w:t>
      </w:r>
    </w:p>
    <w:p>
      <w:pPr>
        <w:jc w:val="right"/>
        <w:bidi/>
      </w:pPr>
      <w:r>
        <w:rPr>
          <w:b w:val="0"/>
          <w:i w:val="0"/>
        </w:rPr>
        <w:t>ص.ب ٥٤٣٩٩ جدة ٢١٥١٤ - هاتف: ٦٠٦٥٣٤٨ - فاكس: ٦٠٦٥٤٣١</w:t>
      </w:r>
    </w:p>
    <w:p>
      <w:pPr>
        <w:jc w:val="right"/>
        <w:bidi/>
      </w:pPr>
      <w:r>
        <w:rPr>
          <w:b w:val="0"/>
          <w:i w:val="0"/>
        </w:rPr>
        <w:t>فرع وزارة التجارة والصناعة</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وزارة العدل</w:t>
      </w:r>
    </w:p>
    <w:p>
      <w:pPr>
        <w:jc w:val="right"/>
        <w:bidi/>
      </w:pPr>
      <w:r>
        <w:rPr>
          <w:b w:val="0"/>
          <w:i w:val="0"/>
        </w:rPr>
        <w:t>كاتب العدل المكلف بالعمل . نارية الصناعية محافظة جاف</w:t>
      </w:r>
    </w:p>
    <w:p>
      <w:pPr>
        <w:jc w:val="right"/>
        <w:bidi/>
      </w:pPr>
      <w:r>
        <w:rPr>
          <w:b w:val="0"/>
          <w:i w:val="0"/>
        </w:rPr>
        <w:t>بالغرفة التجارية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