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النقض على صك الاستئناف الثانية</w:t>
      </w:r>
    </w:p>
    <w:p>
      <w:pPr>
        <w:jc w:val="right"/>
        <w:bidi/>
      </w:pPr>
      <w:r>
        <w:rPr>
          <w:b w:val="0"/>
          <w:i/>
          <w:color w:val="555555"/>
        </w:rPr>
        <w:t>الرقم: 70 | النوع: حكم / صك | التاريخ:  | القسم: ب. المذكرات المقدمة من الطرفين (49 ملفاً)</w:t>
      </w:r>
    </w:p>
    <w:p>
      <w:pPr>
        <w:jc w:val="right"/>
        <w:bidi/>
      </w:pPr>
      <w:r>
        <w:rPr>
          <w:b w:val="0"/>
          <w:i/>
          <w:color w:val="0563C1"/>
        </w:rPr>
        <w:t>الرابط: https://drive.google.com/file/d/1ui9GA5cks5FnfAalaJb3L_4nLX5ZmLDJ/view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[الطلبات / المرفقات] ===</w:t>
        <w:br/>
        <w:t>الطلبات على القضايا الرئيسية</w:t>
      </w:r>
    </w:p>
    <w:p>
      <w:pPr>
        <w:pStyle w:val="Heading2"/>
        <w:jc w:val="right"/>
        <w:bidi/>
      </w:pPr>
      <w:r>
        <w:t>[ترويسة / كليشة رسمية — معلومات متكررة] ===</w:t>
        <w:br/>
        <w:t>طلب نقض الصفحة القضاء</w:t>
      </w:r>
    </w:p>
    <w:p>
      <w:pPr>
        <w:pStyle w:val="Heading2"/>
        <w:jc w:val="right"/>
        <w:bidi/>
      </w:pPr>
      <w:r>
        <w:t>[المتن الفعلي: الوقائع / الأسباب / المنطوق] ===</w:t>
        <w:br/>
        <w:t>°ó بيانات القضية °ó °ó 42824717 ٢٥ ذو الحجة ١٤٤٢ المحكمة التجارية بجدة الدائرة االولى محالة إلى محكمة االستئناف الشركات النظامية رقم القضية تاريخ القضية المحكمة الدائرة حالة القضية تصنيف القضية نوع القضية</w:t>
      </w:r>
    </w:p>
    <w:p>
      <w:pPr>
        <w:jc w:val="right"/>
        <w:bidi/>
      </w:pPr>
      <w:r>
        <w:rPr>
          <w:b w:val="0"/>
          <w:i w:val="0"/>
        </w:rPr>
        <w:t>بلطلا مدقم تانايب ó°</w:t>
      </w:r>
    </w:p>
    <w:p>
      <w:pPr>
        <w:jc w:val="right"/>
        <w:bidi/>
      </w:pPr>
      <w:r>
        <w:rPr>
          <w:b w:val="0"/>
          <w:i w:val="0"/>
        </w:rPr>
        <w:t>\* بلطلا مدقم تانايب</w:t>
      </w:r>
    </w:p>
    <w:p>
      <w:pPr>
        <w:jc w:val="right"/>
        <w:bidi/>
      </w:pPr>
      <w:r>
        <w:rPr>
          <w:b w:val="0"/>
          <w:i w:val="0"/>
        </w:rPr>
        <w:t>ó°</w:t>
      </w:r>
    </w:p>
    <w:p>
      <w:pPr>
        <w:jc w:val="right"/>
        <w:bidi/>
      </w:pPr>
      <w:r>
        <w:rPr>
          <w:b w:val="0"/>
          <w:i w:val="0"/>
        </w:rPr>
        <w:t>اسامة احمد عباس زيني</w:t>
      </w:r>
    </w:p>
    <w:p>
      <w:pPr>
        <w:jc w:val="right"/>
        <w:bidi/>
      </w:pPr>
      <w:r>
        <w:rPr>
          <w:b w:val="0"/>
          <w:i w:val="0"/>
        </w:rPr>
        <w:t>°ó طلب نقض</w:t>
      </w:r>
    </w:p>
    <w:p>
      <w:pPr>
        <w:jc w:val="right"/>
        <w:bidi/>
      </w:pPr>
      <w:r>
        <w:rPr>
          <w:b w:val="0"/>
          <w:i w:val="0"/>
        </w:rPr>
        <w:t>رقم الحكم *\</w:t>
      </w:r>
    </w:p>
    <w:p>
      <w:pPr>
        <w:jc w:val="right"/>
        <w:bidi/>
      </w:pPr>
      <w:r>
        <w:rPr>
          <w:b w:val="0"/>
          <w:i w:val="0"/>
        </w:rPr>
        <w:t>ó°</w:t>
      </w:r>
    </w:p>
    <w:p>
      <w:pPr>
        <w:jc w:val="right"/>
        <w:bidi/>
      </w:pPr>
      <w:r>
        <w:rPr>
          <w:b w:val="0"/>
          <w:i w:val="0"/>
        </w:rPr>
        <w:t>4530241622</w:t>
      </w:r>
    </w:p>
    <w:p>
      <w:pPr>
        <w:jc w:val="right"/>
        <w:bidi/>
      </w:pPr>
      <w:r>
        <w:rPr>
          <w:b w:val="0"/>
          <w:i w:val="0"/>
        </w:rPr>
        <w:t>2°ó مخالفة الشريعة اإلسالمية وما يصدره ولي األمر من أنظمة ال تتعارض معها°ó التسبيبات</w:t>
      </w:r>
    </w:p>
    <w:p>
      <w:pPr>
        <w:jc w:val="right"/>
        <w:bidi/>
      </w:pPr>
      <w:r>
        <w:rPr>
          <w:b w:val="0"/>
          <w:i w:val="0"/>
        </w:rPr>
        <w:t>صدور الحكم من محكمة غير مشكلة تشكيال سليما طبقا لما نص عليه النظامالش كا تخا أ ال الق ةاال ة ق ا 1789 / المعترض بأن العادة جرت على أن يدون في قرارات اإلثبات والتي تناولت اإلثبات بالعادة وقد أثبت إثباته بالشهادة وخالف الحكم المواد 88 90 من نظام الذي قيد قاضي الدعوى في استعمال القرائن بما يجوز معتبره و ال أساس له من الصحة، وخالف نص النظام من نظام اإلثبات إذ أسس تسبيبه على قرائن غير مضمونها بدون توضيح كما خالف الحكم المادة 85 في محضر الضبط أو في صك الحكم واستنتجت واكتفت بتسجيل منسوب للمدعية لم تقم بتفريغه ال بعبارات فضفاضه للتدليل على سلطتها الجواز به بل المحكمة الطلب واسترسلت في تسبيب رفضها المعترض بطلب استجواب المدعية الثانية وردت خالف الحكم المادة 21 من نظام اإلثبات إذ تقدم من سعى لنقض ما تم على يديه فسعيه مردود كما اكتسب المحرر حجية ومن المقرر قضاء وشرعا أن والنهائية وإبراء الذمة الموثق بوزارة التجارة وبذلك فقد بيع الحصة وقرار الشركاء بما يفيد المخالصة التامة كالثابت بالعيان إذ قدم المعترض البينة على صحة عقد أن البينة إلثبات خالف الظاهر وأن الثابت بالبرهان خالف الحكم المادة 3من نظام اإلثبات والتي أكدت على 2000</w:t>
      </w:r>
    </w:p>
    <w:p>
      <w:pPr>
        <w:jc w:val="right"/>
        <w:bidi/>
      </w:pPr>
      <w:r>
        <w:rPr>
          <w:b w:val="0"/>
          <w:i w:val="0"/>
        </w:rPr>
        <w:t>الخطأ في تكييف الواقعة أو وصفها وصفا سليمااخت ا ا ا ثةش كف ش كة ض ا التجارية وارد على سبيل الحصر وليس من بين اختصاص المحكمة التجارية. كما أن اختصاص المحكمة عليه وارثا أو غير وارث مما تخرج معه تلك الدعوى عن المطالبة بدين مستحق للمورث سواء كان المدعى اختصاص المحاكم العامة بالدعاوى اآلتية للقضاء رقم 47105 بتاريخ 1439هــ والمتضمن التجارية بموجب قرار معالي رئيس المجلس األعلى مورثهم فإن الدعوى تخرج من اختصاص المحكمة بتأويل طلبات المدعين واعتبرها مطالبة بقيمة حصة بالمادة16من نظام المحاكم التجارية ولما كان الحكم قام خالف الحكم قواعد االختصاص النوعي المقرر 877 / 2000 2°ó صدور الحكم من محكمة أو دائرة غير مختصة ±°ó</w:t>
      </w:r>
    </w:p>
    <w:p>
      <w:pPr>
        <w:jc w:val="right"/>
        <w:bidi/>
      </w:pPr>
      <w:r>
        <w:rPr>
          <w:b w:val="0"/>
          <w:i w:val="0"/>
        </w:rPr>
        <w:t>ó°2</w:t>
      </w:r>
    </w:p>
    <w:p>
      <w:pPr>
        <w:jc w:val="right"/>
        <w:bidi/>
      </w:pPr>
      <w:r>
        <w:rPr>
          <w:b w:val="0"/>
          <w:i w:val="0"/>
        </w:rPr>
        <w:t>4269</w:t>
      </w:r>
    </w:p>
    <w:p>
      <w:pPr>
        <w:jc w:val="right"/>
        <w:bidi/>
      </w:pPr>
      <w:r>
        <w:rPr>
          <w:b w:val="0"/>
          <w:i w:val="0"/>
        </w:rPr>
        <w:t>ةت ناؤ ا ل ت غ ل ق ل ك ة المورث وتمثل جزءا من ثمن البيع وهي مخالفات المركزي لإلفادة عن الديون التي سددها المعترض عن المورث عليه بل ورفضت المحاكمة مخاطبة البنك البيع الثابت فيه أن الثمن 120 مليون لایر رغم توقيع الغبن إذ لم يعترف بأي ثمن مسدد اهدر حجية عقد ولما كان الحكم أورد في تسبيبه ما يتعارض مع منطق في السداد وأن صور الشيكات غير واضحة شيئا من قيمة الحصة وعللت ذلك باضطراب دفوعه من قيمة البيع فرفضت و اعتبرت المعترض لم يسدد باقي المبالغ التي تم سدادها كديون على الموث خصما من المحكمة مخاطبة البنك المركزي لالستعالم عن آخرين بستة مليون سداد ديون على المورث وطلب المورث ببنك سامبا بمبلغ 450000 لایر وشيكين من أدلة سداد ومنها شيك مؤرخ 2010م لحساب وعدم اعتراضهم على ما قدمه المدعى عليه المعترض غبن فاحش ورغم إقرار المدعين بأن الدعوى غبن بأنها مطالبة بقيمة حصة مبيعه وتارة بأنها دعوى االستئناف في ذلك إذ قامت األخيرة بوصف الدعوى تارة تحسمه محكمة أول درجة وسايرتها محكمة لحصته ثم تعديلها إلى بطالن البيع وهذا تناقض لم أنها طلب المدعين ثبوت الغبن في بيع مورثهم أخطأ الحكم في تكييف الواقعة محل النزاع إذ األصل 1984 / 2000</w:t>
      </w:r>
    </w:p>
    <w:p>
      <w:pPr>
        <w:jc w:val="right"/>
        <w:bidi/>
      </w:pPr>
      <w:r>
        <w:rPr>
          <w:b w:val="0"/>
          <w:i w:val="0"/>
        </w:rPr>
        <w:t>°ó مرفق الطلب النقض</w:t>
      </w:r>
    </w:p>
    <w:p>
      <w:pPr>
        <w:jc w:val="right"/>
        <w:bidi/>
      </w:pPr>
      <w:r>
        <w:rPr>
          <w:b w:val="0"/>
          <w:i w:val="0"/>
        </w:rPr>
        <w:t>لن يتم النظر إلى أي لوائح اعتراضية في المرفق، والمرفق مخصص فقط للمستندات الداعمة.</w:t>
      </w:r>
    </w:p>
    <w:p>
      <w:pPr>
        <w:jc w:val="right"/>
        <w:bidi/>
      </w:pPr>
      <w:r>
        <w:rPr>
          <w:b w:val="0"/>
          <w:i w:val="0"/>
        </w:rPr>
        <w:t>مرفق الطلب النقض</w:t>
      </w:r>
    </w:p>
    <w:p>
      <w:pPr>
        <w:jc w:val="right"/>
        <w:bidi/>
      </w:pPr>
      <w:r>
        <w:rPr>
          <w:b w:val="0"/>
          <w:i w:val="0"/>
        </w:rPr>
        <w:t>مذكرة أسامة أحمد عباس  زيني مpdf.</w:t>
      </w:r>
    </w:p>
    <w:p>
      <w:pPr>
        <w:jc w:val="right"/>
        <w:bidi/>
      </w:pPr>
      <w:r>
        <w:rPr>
          <w:b w:val="0"/>
          <w:i w:val="0"/>
        </w:rPr>
        <w:t>زيني مpdf. مذكرة أسامة أحمد عباس</w:t>
      </w:r>
    </w:p>
    <w:p>
      <w:pPr>
        <w:jc w:val="right"/>
        <w:bidi/>
      </w:pPr>
      <w:r>
        <w:rPr>
          <w:b w:val="0"/>
          <w:i w:val="0"/>
        </w:rPr>
        <w:t>بابسأ</w:t>
      </w:r>
    </w:p>
    <w:p>
      <w:pPr>
        <w:jc w:val="right"/>
        <w:bidi/>
      </w:pPr>
      <w:r>
        <w:rPr>
          <w:b w:val="0"/>
          <w:i w:val="0"/>
        </w:rPr>
        <w:t>عدد األسباب المسموح فيها 5 كحد اقصى</w:t>
      </w:r>
    </w:p>
    <w:p>
      <w:pPr>
        <w:jc w:val="right"/>
        <w:bidi/>
      </w:pPr>
      <w:r>
        <w:rPr>
          <w:b w:val="0"/>
          <w:i w:val="0"/>
        </w:rPr>
        <w:t>ó°¦بلطلا لولأا ببسلا ó°</w:t>
      </w:r>
    </w:p>
    <w:p>
      <w:pPr>
        <w:jc w:val="right"/>
        <w:bidi/>
      </w:pPr>
      <w:r>
        <w:rPr>
          <w:b w:val="0"/>
          <w:i w:val="0"/>
        </w:rPr>
        <w:t>بدين مستحق في ذمة وارث وتدخل في اختصاص المحكمة العامة الشركات بينما دعوى طلب المدعين ال تدخل في مفهوم النص فهي مطالبة الفقرة الرابعة باعتبارها تدخل ضمن المخالفات الناشئة عن تطبيق أحكام خالف الحكم المادة 16من نظام المحاكم التجارية والمتعلق باالختصاص إذ طبق السبب</w:t>
      </w:r>
    </w:p>
    <w:p>
      <w:pPr>
        <w:jc w:val="right"/>
        <w:bidi/>
      </w:pPr>
      <w:r>
        <w:rPr>
          <w:b w:val="0"/>
          <w:i w:val="0"/>
        </w:rPr>
        <w:t>يناثلا ببسلا ó°</w:t>
      </w:r>
    </w:p>
    <w:p>
      <w:pPr>
        <w:jc w:val="right"/>
        <w:bidi/>
      </w:pPr>
      <w:r>
        <w:rPr>
          <w:b w:val="0"/>
          <w:i w:val="0"/>
        </w:rPr>
        <w:t>و المنتهي باإلبراء والمخالصة النهائية المرفوعة من المدعي األول عدنان وآخرين ضد المدعى عليه وتتعلق بمحل النزاع بالدعوى رقم2 17 185 والثابت فيه انتهاء القضية صلحا وذلك في الدعوى خالفت المحكمة حجية الحكم الصادر من الدائرة التجارية 17 بديوان المظالم الصادر السبب</w:t>
      </w:r>
    </w:p>
    <w:p>
      <w:pPr>
        <w:jc w:val="right"/>
        <w:bidi/>
      </w:pPr>
      <w:r>
        <w:rPr>
          <w:b w:val="0"/>
          <w:i w:val="0"/>
        </w:rPr>
        <w:t>ثلا ببسلا ó°</w:t>
      </w:r>
    </w:p>
    <w:p>
      <w:pPr>
        <w:jc w:val="right"/>
        <w:bidi/>
      </w:pPr>
      <w:r>
        <w:rPr>
          <w:b w:val="0"/>
          <w:i w:val="0"/>
        </w:rPr>
        <w:t>معيبا بقصور في التسبيب ويتعين نقضه والمبدأ القضائي أن الظاهر معتبر مالم جوهري في الدعوى والذي لو صح لتغير به وجه الحكم ومتى أغفل ذلك فإنه يكون خالف الحكم المبدأ القضائي أن األصل أن تتصدى محكمة الموضوع ألي دفع السبب</w:t>
      </w:r>
    </w:p>
    <w:p>
      <w:pPr>
        <w:jc w:val="right"/>
        <w:bidi/>
      </w:pPr>
      <w:r>
        <w:rPr>
          <w:b w:val="0"/>
          <w:i w:val="0"/>
        </w:rPr>
        <w:t>1950</w:t>
      </w:r>
    </w:p>
    <w:p>
      <w:pPr>
        <w:pStyle w:val="Heading2"/>
        <w:jc w:val="right"/>
        <w:bidi/>
      </w:pPr>
      <w:r>
        <w:t>[ترويسة / كليشة رسمية — معلومات متكررة] ===</w:t>
        <w:br/>
        <w:t>1950@moj.gov.sa  هملاس ةجحل لاإ هنع لدعي لاو نيقيب هدري ام أرطي</w:t>
      </w:r>
    </w:p>
    <w:p>
      <w:pPr>
        <w:pStyle w:val="Heading2"/>
        <w:jc w:val="right"/>
        <w:bidi/>
      </w:pPr>
      <w:r>
        <w:t>[المتن الفعلي: الوقائع / الأسباب / المنطوق] ===</w:t>
        <w:br/>
        <w:t>2023 © ةظوفحم قوقحلا عيمج</w:t>
      </w:r>
    </w:p>
    <w:p>
      <w:pPr>
        <w:jc w:val="right"/>
        <w:bidi/>
      </w:pPr>
      <w:r>
        <w:rPr>
          <w:b w:val="0"/>
          <w:i w:val="0"/>
        </w:rPr>
        <w:t>ماكحلأاو طورشلا ةيصوصخلا ةسايس ةرركتملا ةلئسلاا زجان نع عبارلا ببسلا ó°</w:t>
      </w:r>
    </w:p>
    <w:p>
      <w:pPr>
        <w:jc w:val="right"/>
        <w:bidi/>
      </w:pPr>
      <w:r>
        <w:rPr>
          <w:b w:val="0"/>
          <w:i w:val="0"/>
        </w:rPr>
        <w:t>والتي تؤكد صحة البيع وعدم الطعن فيه الكتابي المتمثل في عقد بيع حصة المورث وقرارات الشركاء الالحقة الموثقة متأثرا بمزاعم المدعي غير الصحيحة وهو ما جعل تسبيبه مضطربا وخالف الدليل مخالفة الحكم للمواد 3 و21 و85 و88 90 من نظام اإلثبات وجاء حكم االستئناف السبب</w:t>
      </w:r>
    </w:p>
    <w:p>
      <w:pPr>
        <w:jc w:val="right"/>
        <w:bidi/>
      </w:pPr>
      <w:r>
        <w:rPr>
          <w:b w:val="0"/>
          <w:i w:val="0"/>
        </w:rPr>
        <w:t>سماخلا ببسلا ó°</w:t>
      </w:r>
    </w:p>
    <w:p>
      <w:pPr>
        <w:jc w:val="right"/>
        <w:bidi/>
      </w:pPr>
      <w:r>
        <w:rPr>
          <w:b w:val="0"/>
          <w:i w:val="0"/>
        </w:rPr>
        <w:t>االسمية هو ما اعتاد عليه الجميع يؤكد علمهم بالبيع وبالثمن المذكور وهذا من قبيل اإلقرار داللة وأن البيع بالقيمة البيع بصحة تنازل مورثهم عن الحصص وفي وقت الحق على واقعة البيع مما خالف الحكم المادة 16 من نظام اإلثبات ألن الثابت بقرارات الشركاء اقرارهم على السبب</w:t>
      </w:r>
    </w:p>
    <w:p>
      <w:pPr>
        <w:jc w:val="right"/>
        <w:bidi/>
      </w:pPr>
      <w:r>
        <w:rPr>
          <w:b w:val="0"/>
          <w:i w:val="0"/>
        </w:rPr>
        <w:t>°ó التكاليف القضائية</w:t>
      </w:r>
    </w:p>
    <w:p>
      <w:pPr>
        <w:jc w:val="right"/>
        <w:bidi/>
      </w:pPr>
      <w:r>
        <w:rPr>
          <w:b w:val="0"/>
          <w:i w:val="0"/>
        </w:rPr>
        <w:t>تفاصيل التكاليف القضائية</w:t>
      </w:r>
    </w:p>
    <w:p>
      <w:pPr>
        <w:jc w:val="right"/>
        <w:bidi/>
      </w:pPr>
      <w:r>
        <w:rPr>
          <w:b w:val="0"/>
          <w:i w:val="0"/>
        </w:rPr>
        <w:t>غير خاضع للتكاليف القضائية ¦°ó</w:t>
      </w:r>
    </w:p>
    <w:p>
      <w:pPr>
        <w:jc w:val="right"/>
        <w:bidi/>
      </w:pPr>
      <w:r>
        <w:rPr>
          <w:b w:val="0"/>
          <w:i w:val="0"/>
        </w:rPr>
        <w:t>&lt;https://new.najiz.sa/applications/dashboard&gt;</w:t>
        <w:br/>
        <w:t>&lt;https://new.najiz.sa/applications/lawsuit/&gt;</w:t>
        <w:br/>
        <w:t>&lt;https://new.najiz.sa/applications/lawsuit/cases/case-related-request/cassation-request/1879fca9-27d0-4852-bf5f-4d1d35374e29&gt;</w:t>
        <w:br/>
        <w:t>&lt;https://new.najiz.sa/dashboard&gt;</w:t>
        <w:br/>
        <w:t>&lt;https://new.najiz.sa/applications/dashboard/verification-services&gt;</w:t>
        <w:br/>
        <w:t>&lt;https://new.najiz.sa/dashboard/portal-services&gt;</w:t>
        <w:br/>
        <w:t>&lt;https://new.najiz.sa/applications/dashboard/license-guide&gt;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