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1 ـ مذكرة عزام خوج ـ 05-07-1434</w:t>
      </w:r>
    </w:p>
    <w:p>
      <w:pPr>
        <w:jc w:val="right"/>
        <w:bidi/>
      </w:pPr>
      <w:r>
        <w:rPr>
          <w:b w:val="0"/>
          <w:i/>
          <w:color w:val="555555"/>
        </w:rPr>
        <w:t>الرقم: 92 | النوع: مذكرة قضائية | التاريخ: 05-07-1434 | القسم: ب. المذكرات المقدمة من الطرفين (49 ملفاً)</w:t>
      </w:r>
    </w:p>
    <w:p>
      <w:pPr>
        <w:jc w:val="right"/>
        <w:bidi/>
      </w:pPr>
      <w:r>
        <w:rPr>
          <w:b w:val="0"/>
          <w:i/>
          <w:color w:val="0563C1"/>
        </w:rPr>
        <w:t>الرابط: https://drive.google.com/file/d/17CqdRf-_q9T0u7TRwFzDs8yD5BEoysxS/view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١٤٣٤/٧/٥هـ الموافق ٢٠١٣/٥/١٥م</w:t>
      </w:r>
    </w:p>
    <w:p>
      <w:pPr>
        <w:pStyle w:val="Heading2"/>
        <w:jc w:val="right"/>
        <w:bidi/>
      </w:pPr>
      <w:r>
        <w:t>[المُرسَل إليه / المخاطَب والتحية] ===</w:t>
        <w:br/>
        <w:t>صاحب الفضيلة الشيخ /</w:t>
      </w:r>
    </w:p>
    <w:p>
      <w:pPr>
        <w:pStyle w:val="Heading2"/>
        <w:jc w:val="right"/>
        <w:bidi/>
      </w:pPr>
      <w:r>
        <w:t>[المتن الفعلي: الوقائع / الأسباب / المنطوق] ===</w:t>
        <w:br/>
        <w:t>السلام عليكم ورحمة الله و وبر</w:t>
      </w:r>
    </w:p>
    <w:p>
      <w:pPr>
        <w:jc w:val="right"/>
        <w:bidi/>
      </w:pPr>
      <w:r>
        <w:rPr>
          <w:b w:val="0"/>
          <w:i w:val="0"/>
        </w:rPr>
        <w:t>القاضي بالمحكمة العامة بجدة</w:t>
      </w:r>
    </w:p>
    <w:p>
      <w:pPr>
        <w:jc w:val="right"/>
        <w:bidi/>
      </w:pPr>
      <w:r>
        <w:rPr>
          <w:b w:val="0"/>
          <w:i w:val="0"/>
        </w:rPr>
        <w:t>ركاته،،</w:t>
      </w:r>
    </w:p>
    <w:p>
      <w:pPr>
        <w:jc w:val="right"/>
        <w:bidi/>
      </w:pPr>
      <w:r>
        <w:rPr>
          <w:b w:val="0"/>
          <w:i w:val="0"/>
        </w:rPr>
        <w:t>الموضوع مذكرة ختامية</w:t>
      </w:r>
    </w:p>
    <w:p>
      <w:pPr>
        <w:jc w:val="right"/>
        <w:bidi/>
      </w:pPr>
      <w:r>
        <w:rPr>
          <w:b w:val="0"/>
          <w:i w:val="0"/>
        </w:rPr>
        <w:t>الرقم : ٢٠١٣/٤/١٤٧</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pStyle w:val="Heading2"/>
        <w:jc w:val="right"/>
        <w:bidi/>
      </w:pPr>
      <w:r>
        <w:t>[بيانات الأطراف: المدعي / المدعى عليه / الحاضرون] ===</w:t>
        <w:br/>
        <w:t>(۱) استقر الشرع على عدم جواز بيع الوكيل لنفسه لتضاد غرض الاسترخاص لنفسه</w:t>
      </w:r>
    </w:p>
    <w:p>
      <w:pPr>
        <w:pStyle w:val="Heading2"/>
        <w:jc w:val="right"/>
        <w:bidi/>
      </w:pPr>
      <w:r>
        <w:t>[الطلبات / المرفقات] ===</w:t>
        <w:b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pStyle w:val="Heading2"/>
        <w:jc w:val="right"/>
        <w:bidi/>
      </w:pPr>
      <w:r>
        <w:t>[المتن الفعلي: الوقائع / الأسباب / المنطوق] ===</w:t>
        <w:b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pStyle w:val="Heading2"/>
        <w:jc w:val="right"/>
        <w:bidi/>
      </w:pPr>
      <w:r>
        <w:t>صفحة 1 من ٣</w:t>
      </w:r>
    </w:p>
    <w:p>
      <w:pPr>
        <w:pStyle w:val="Heading2"/>
        <w:jc w:val="right"/>
        <w:bidi/>
      </w:pPr>
      <w:r>
        <w:t>[ترويسة / كليشة رسمية — معلومات متكررة] ===</w:t>
        <w:br/>
        <w:t>www.azzamlaw.com - info@azzamlaw.com</w:t>
      </w:r>
    </w:p>
    <w:p>
      <w:pPr>
        <w:jc w:val="right"/>
        <w:bidi/>
      </w:pPr>
      <w:r>
        <w:rPr>
          <w:b w:val="0"/>
          <w:i w:val="0"/>
        </w:rPr>
        <w:t>ترخيص وزارة العدل رقم ۲۳/۲۲ - عضوية الغرفة التجارية ٥٦٥٧٢</w:t>
      </w:r>
    </w:p>
    <w:p>
      <w:pPr>
        <w:pStyle w:val="Heading2"/>
        <w:jc w:val="right"/>
        <w:bidi/>
      </w:pPr>
      <w:r>
        <w:t>[المتن الفعلي: الوقائع / الأسباب / المنطوق] ===</w:t>
        <w:b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محامون ومستشارون قانونيون</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لهم البيع والشراء.</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الرد والتفنيد.</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pStyle w:val="Heading2"/>
        <w:jc w:val="right"/>
        <w:bidi/>
      </w:pPr>
      <w:r>
        <w:t>[ترويسة / كليشة رسمية — معلومات متكررة] ===</w:t>
        <w:br/>
        <w:t>ثالثاً: فيما يخص التقارير الطبية بشأن المنهي عنه.</w:t>
      </w:r>
    </w:p>
    <w:p>
      <w:pPr>
        <w:pStyle w:val="Heading2"/>
        <w:jc w:val="right"/>
        <w:bidi/>
      </w:pPr>
      <w:r>
        <w:t>[المتن الفعلي: الوقائع / الأسباب / المنطوق] ===</w:t>
        <w:b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pStyle w:val="Heading2"/>
        <w:jc w:val="right"/>
        <w:bidi/>
      </w:pPr>
      <w:r>
        <w:t>صفحة ٢ من ٣</w:t>
      </w:r>
    </w:p>
    <w:p>
      <w:pPr>
        <w:pStyle w:val="Heading2"/>
        <w:jc w:val="right"/>
        <w:bidi/>
      </w:pPr>
      <w:r>
        <w:t>[ترويسة / كليشة رسمية — معلومات متكررة] ===</w:t>
        <w:br/>
        <w:t>www.azzamlaw.com - info@azzamlaw.com</w:t>
      </w:r>
    </w:p>
    <w:p>
      <w:pPr>
        <w:pStyle w:val="Heading2"/>
        <w:jc w:val="right"/>
        <w:bidi/>
      </w:pPr>
      <w:r>
        <w:t>[المتن الفعلي: الوقائع / الأسباب / المنطوق] ===</w:t>
        <w:b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فترة الريبة.</w:t>
      </w:r>
    </w:p>
    <w:p>
      <w:pPr>
        <w:pStyle w:val="Heading2"/>
        <w:jc w:val="right"/>
        <w:bidi/>
      </w:pPr>
      <w:r>
        <w:t>[الطلبات / المرفقات] ===</w:t>
        <w:br/>
        <w:t>فلهذه الأسباب</w:t>
      </w:r>
    </w:p>
    <w:p>
      <w:pPr>
        <w:pStyle w:val="Heading2"/>
        <w:jc w:val="right"/>
        <w:bidi/>
      </w:pPr>
      <w:r>
        <w:t>[المتن الفعلي: الوقائع / الأسباب / المنطوق] ===</w:t>
        <w:b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(۳) إحالة الشق المتعلق بتزوير قرار الشركاء إلى الجهات المختصة لتحقيقه وإتخاذ اللازم</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المحامي</w:t>
      </w:r>
    </w:p>
    <w:p>
      <w:pPr>
        <w:jc w:val="right"/>
        <w:bidi/>
      </w:pPr>
      <w:r>
        <w:rPr>
          <w:b w:val="0"/>
          <w:i w:val="0"/>
        </w:rPr>
        <w:t>رام فيصل خوج</w:t>
      </w:r>
    </w:p>
    <w:p>
      <w:pPr>
        <w:pStyle w:val="Heading2"/>
        <w:jc w:val="right"/>
        <w:bidi/>
      </w:pPr>
      <w:r>
        <w:t>صفحة 3 من 3</w:t>
      </w:r>
    </w:p>
    <w:p>
      <w:pPr>
        <w:pStyle w:val="Heading2"/>
        <w:jc w:val="right"/>
        <w:bidi/>
      </w:pPr>
      <w:r>
        <w:t>[ترويسة / كليشة رسمية — معلومات متكررة] ===</w:t>
        <w:br/>
        <w:t>www.azzamlaw.com - info@azzamlaw.com</w:t>
      </w:r>
    </w:p>
    <w:p>
      <w:pPr>
        <w:pStyle w:val="Heading2"/>
        <w:jc w:val="right"/>
        <w:bidi/>
      </w:pPr>
      <w:r>
        <w:t>[المتن الفعلي: الوقائع / الأسباب / المنطوق] ===</w:t>
        <w:br/>
        <w:t>شركة أحمد زيني التجارية</w:t>
      </w:r>
    </w:p>
    <w:p>
      <w:pPr>
        <w:jc w:val="right"/>
        <w:bidi/>
      </w:pPr>
      <w:r>
        <w:rPr>
          <w:b w:val="0"/>
          <w:i w:val="0"/>
        </w:rPr>
        <w:t>ست: ٤.٣٠١٦۹۱۰۲</w:t>
      </w:r>
    </w:p>
    <w:p>
      <w:pPr>
        <w:jc w:val="right"/>
        <w:bidi/>
      </w:pPr>
      <w:r>
        <w:rPr>
          <w:b w:val="0"/>
          <w:i w:val="0"/>
        </w:rPr>
        <w:t>رأس المال: ۵۰۰.۰۰۰ ریال</w:t>
      </w:r>
    </w:p>
    <w:p>
      <w:pPr>
        <w:jc w:val="right"/>
        <w:bidi/>
      </w:pPr>
      <w:r>
        <w:rPr>
          <w:b w:val="0"/>
          <w:i w:val="0"/>
        </w:rPr>
        <w:t>Ahmed Zainy Trading Co.</w:t>
      </w:r>
    </w:p>
    <w:p>
      <w:pPr>
        <w:pStyle w:val="Heading2"/>
        <w:jc w:val="right"/>
        <w:bidi/>
      </w:pPr>
      <w:r>
        <w:t>[الطلبات / المرفقات] ===</w:t>
        <w:br/>
        <w:t>مرفق رقم (1)</w:t>
      </w:r>
    </w:p>
    <w:p>
      <w:pPr>
        <w:pStyle w:val="Heading2"/>
        <w:jc w:val="right"/>
        <w:bidi/>
      </w:pPr>
      <w:r>
        <w:t>[المتن الفعلي: الوقائع / الأسباب / المنطوق] ===</w:t>
        <w:b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pStyle w:val="Heading2"/>
        <w:jc w:val="right"/>
        <w:bidi/>
      </w:pPr>
      <w:r>
        <w:t>[ترويسة / كليشة رسمية — معلومات متكررة] ===</w:t>
        <w:br/>
        <w:t>٥٤٣٩١٩ جدة ۲۱٥١٤ - هاتف: ٦٠٦٥٣٤٨ - فاكس: ٦٠٦٥٤٣١ صب</w:t>
      </w:r>
    </w:p>
    <w:p>
      <w:pPr>
        <w:pStyle w:val="Heading2"/>
        <w:jc w:val="right"/>
        <w:bidi/>
      </w:pPr>
      <w:r>
        <w:t>[المتن الفعلي: الوقائع / الأسباب / المنطوق] ===</w:t>
        <w:b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w:t>
      </w:r>
    </w:p>
    <w:p>
      <w:pPr>
        <w:pStyle w:val="Heading2"/>
        <w:jc w:val="right"/>
        <w:bidi/>
      </w:pPr>
      <w:r>
        <w:t>[بيانات الأطراف: المدعي / المدعى عليه / الحاضرون] ===</w:t>
        <w:br/>
        <w:t>سعوديين الجنسية مجتمعين أو منفردين</w:t>
      </w:r>
    </w:p>
    <w:p>
      <w:pPr>
        <w:pStyle w:val="Heading2"/>
        <w:jc w:val="right"/>
        <w:bidi/>
      </w:pPr>
      <w:r>
        <w:t>[المتن الفعلي: الوقائع / الأسباب / المنطوق] ===</w:t>
        <w:b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الحرية</w:t>
      </w:r>
    </w:p>
    <w:p>
      <w:pPr>
        <w:jc w:val="right"/>
        <w:bidi/>
      </w:pPr>
      <w:r>
        <w:rPr>
          <w:b w:val="0"/>
          <w:i w:val="0"/>
        </w:rPr>
        <w:t>الشريك الأول الجديد</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pStyle w:val="Heading2"/>
        <w:jc w:val="right"/>
        <w:bidi/>
      </w:pPr>
      <w:r>
        <w:t>[ترويسة / كليشة رسمية — معلومات متكررة] ===</w:t>
        <w:br/>
        <w:t>صب ٥٤٣٩٩ جدة ٢١٥١٤ - هاتف: ٦٠٦٥٣٤٨ - فاكس: ٦٠٦٥٤٣١</w:t>
      </w:r>
    </w:p>
    <w:p>
      <w:pPr>
        <w:pStyle w:val="Heading2"/>
        <w:jc w:val="right"/>
        <w:bidi/>
      </w:pPr>
      <w:r>
        <w:t>[المتن الفعلي: الوقائع / الأسباب / المنطوق] ===</w:t>
        <w:br/>
        <w:t>P.O.Box 54399 Jeddah 21514-Tel: 6065348-Fax: 6065431</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وأثر التجاوزات كما يلي :-</w:t>
      </w:r>
    </w:p>
    <w:p>
      <w:pPr>
        <w:jc w:val="right"/>
        <w:bidi/>
      </w:pPr>
      <w:r>
        <w:rPr>
          <w:b w:val="0"/>
          <w:i w:val="0"/>
        </w:rPr>
        <w:t>شركة أحمد زيني شركة أحمد زيني</w:t>
      </w:r>
    </w:p>
    <w:p>
      <w:pPr>
        <w:jc w:val="right"/>
        <w:bidi/>
      </w:pPr>
      <w:r>
        <w:rPr>
          <w:b w:val="0"/>
          <w:i w:val="0"/>
        </w:rPr>
        <w:t>وأولاده</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التجارية</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المجموع</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ريك</w:t>
      </w:r>
    </w:p>
    <w:p>
      <w:pPr>
        <w:jc w:val="right"/>
        <w:bidi/>
      </w:pPr>
      <w:r>
        <w:rPr>
          <w:b w:val="0"/>
          <w:i w:val="0"/>
        </w:rPr>
        <w:t>شركة أوزكو المحدودة (أسامة أحمد</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pStyle w:val="Heading2"/>
        <w:jc w:val="right"/>
        <w:bidi/>
      </w:pPr>
      <w:r>
        <w:t>[بيانات الأطراف: المدعي / المدعى عليه / الحاضرون] ===</w:t>
        <w:br/>
        <w:t>المدينة / الدولة جدة - المملكة العربية السعودية</w:t>
      </w:r>
    </w:p>
    <w:p>
      <w:pPr>
        <w:pStyle w:val="Heading2"/>
        <w:jc w:val="right"/>
        <w:bidi/>
      </w:pPr>
      <w:r>
        <w:t>[المتن الفعلي: الوقائع / الأسباب / المنطوق] ===</w:t>
        <w:b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الشاهد</w:t>
      </w:r>
    </w:p>
    <w:p>
      <w:pPr>
        <w:jc w:val="right"/>
        <w:bidi/>
      </w:pPr>
      <w:r>
        <w:rPr>
          <w:b w:val="0"/>
          <w:i w:val="0"/>
        </w:rPr>
        <w:t>: عابد عبد الكبير زيني المتوكل</w:t>
      </w:r>
    </w:p>
    <w:p>
      <w:pPr>
        <w:jc w:val="right"/>
        <w:bidi/>
      </w:pPr>
      <w:r>
        <w:rPr>
          <w:b w:val="0"/>
          <w:i w:val="0"/>
        </w:rPr>
        <w:t>سجل مدني : 1010793501</w:t>
      </w:r>
    </w:p>
    <w:p>
      <w:pPr>
        <w:pStyle w:val="Heading2"/>
        <w:jc w:val="right"/>
        <w:bidi/>
      </w:pPr>
      <w:r>
        <w:t>[ترويسة / كليشة رسمية — معلومات متكررة] ===</w:t>
        <w:br/>
        <w:t>جوال</w:t>
      </w:r>
    </w:p>
    <w:p>
      <w:pPr>
        <w:pStyle w:val="Heading2"/>
        <w:jc w:val="right"/>
        <w:bidi/>
      </w:pPr>
      <w:r>
        <w:t>[المتن الفعلي: الوقائع / الأسباب / المنطوق] ===</w:t>
        <w:b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إسم الشاهد : فهد حامد زيني</w:t>
      </w:r>
    </w:p>
    <w:p>
      <w:pPr>
        <w:jc w:val="right"/>
        <w:bidi/>
      </w:pPr>
      <w:r>
        <w:rPr>
          <w:b w:val="0"/>
          <w:i w:val="0"/>
        </w:rPr>
        <w:t>1-</w:t>
      </w:r>
    </w:p>
    <w:p>
      <w:pPr>
        <w:jc w:val="right"/>
        <w:bidi/>
      </w:pPr>
      <w:r>
        <w:rPr>
          <w:b w:val="0"/>
          <w:i w:val="0"/>
        </w:rPr>
        <w:t>توقيع الشاهد</w:t>
      </w:r>
    </w:p>
    <w:p>
      <w:pPr>
        <w:jc w:val="right"/>
        <w:bidi/>
      </w:pPr>
      <w:r>
        <w:rPr>
          <w:b w:val="0"/>
          <w:i w:val="0"/>
        </w:rPr>
        <w:t>سجل مدني : ١١٨٩٩-٠٢٢٦-١</w:t>
      </w:r>
    </w:p>
    <w:p>
      <w:pPr>
        <w:pStyle w:val="Heading2"/>
        <w:jc w:val="right"/>
        <w:bidi/>
      </w:pPr>
      <w:r>
        <w:t>[ترويسة / كليشة رسمية — معلومات متكررة] ===</w:t>
        <w:br/>
        <w:t>جوال</w:t>
      </w:r>
    </w:p>
    <w:p>
      <w:pPr>
        <w:pStyle w:val="Heading2"/>
        <w:jc w:val="right"/>
        <w:bidi/>
      </w:pPr>
      <w:r>
        <w:t>[المتن الفعلي: الوقائع / الأسباب / المنطوق] ===</w:t>
        <w:br/>
        <w:t>٠٥٠٥٦٨١۲۳۷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