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الرقم الضريبي ٣١٠٠٤١٤٩٩٤٠٠٠٠٣</w:t>
      </w:r>
    </w:p>
    <w:p>
      <w:pPr>
        <w:jc w:val="right"/>
        <w:bidi/>
      </w:pPr>
      <w:r>
        <w:rPr>
          <w:b w:val="0"/>
          <w:i w:val="0"/>
        </w:rPr>
        <w:t>سامة ابودان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(الدعاوى الشخصية)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الأستاذ / طاهر خير الدين – مدير الإدارة القانونية .. صورة لسعادة الأستاذ / أنور باحميشان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إشارة إلى الموضوع أعلاه ، ونظراً لعدم تمكننا من تقديم المذكرة عبر نظام ناجز وذلك لظهور رسالة خطأ تفيد بأنه يوجد طلب مسبق تحت الاجراء كما هو موضح بالأشعار ( مرفق صورته ( عليه تم إرسال المذكرة الجوابية عبر البريد الالكتروني للدائرة التجارية الأولى بالمحكمة التجارية بجدة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</w:t>
      </w:r>
    </w:p>
    <w:p>
      <w:pPr>
        <w:jc w:val="right"/>
        <w:bidi/>
      </w:pPr>
      <w:r>
        <w:rPr>
          <w:b w:val="0"/>
          <w:i w:val="0"/>
        </w:rPr>
        <w:t>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مُحكم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 دليل المرخصين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محامی</w:t>
      </w:r>
    </w:p>
    <w:p>
      <w:pPr>
        <w:jc w:val="right"/>
        <w:bidi/>
      </w:pPr>
      <w:r>
        <w:rPr>
          <w:b w:val="0"/>
          <w:i w:val="0"/>
        </w:rPr>
        <w:t>نوع القضية الشركات النظامية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الدائرة التجارية الدولي</w:t>
      </w:r>
    </w:p>
    <w:p>
      <w:pPr>
        <w:pStyle w:val="Heading2"/>
        <w:jc w:val="right"/>
        <w:bidi/>
      </w:pPr>
      <w:r>
        <w:t>[الطلبات / المرفقات] ===</w:t>
        <w:br/>
        <w:t>الطلبات على القضية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وقف السير في الدي.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طلب إقرار القناعة بالحكم</w:t>
      </w:r>
    </w:p>
    <w:p>
      <w:pPr>
        <w:jc w:val="right"/>
        <w:bidi/>
      </w:pPr>
      <w:r>
        <w:rPr>
          <w:b w:val="0"/>
          <w:i w:val="0"/>
        </w:rPr>
        <w:t>طلب إحالة للعفو</w:t>
      </w:r>
    </w:p>
    <w:p>
      <w:pPr>
        <w:jc w:val="right"/>
        <w:bidi/>
      </w:pPr>
      <w:r>
        <w:rPr>
          <w:b w:val="0"/>
          <w:i w:val="0"/>
        </w:rPr>
        <w:t>طلب إعادة المضبوطات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الإجراء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