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106 | النوع: محضر | التاريخ: 19-10-1444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159178151117 رقمالجلسة: 7" عد 0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 د وأطراقف القضية ‏ ا ل اج يبي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  <w:br/>
        <w:t>شايع عبدالله سالم بن هلابي الهوية الوظنية حك لتقل سعودي محامى</w:t>
        <w:br/>
        <w:t>عمر سعود بن سعد المطيري الهوية الوطنية ل سعودي وكيل</w:t>
        <w:br/>
        <w:t>علي طالب صالح اليامي الهوية الوطنية كدلرةة ‎١.45.‏ سعودي محامى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سلطان ماجد ناصر القحطاني الهوية الوطنية ال السعودية محامى</w:t>
        <w:br/>
        <w:t>اسامة احمد عباس زيني الهوية الوطنية ل السعودية مدعى عليه</w:t>
        <w:br/>
        <w:t>عم ر سعود بن سعد المطيري الهوية الوطنية ل السعودية 2003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55404017 رقمالجلسة: /”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تركي بن رابح بن سعد المطيري الهوية الوطنية 8ه ‎١17114‏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 يرحمه اللّه داكد20: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ان:الحصص هي نسبتها 9090 من راس المال. كما نبلغكم أن النظام لايسمح لنا بإضافة مدعي .او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تاريخه, وتشير الدائرة إلى أنها بصدد الكتابة إلحاقاً</w:t>
        <w:br/>
        <w:t>للأدلة الجنائية بشأن عدم ورود المطلوب حتى تاريخه. وأفهمت الدائرة وكيل المدعي أن عليه متابعة كتاب</w:t>
        <w:br/>
        <w:t>الدائرة لدى الجبة كما تشير الدائرة إلى طلب وكيل المدعي رقم الصادر ليتم متابعة الخطاب فأفهمته الدائرة</w:t>
        <w:br/>
        <w:t>بمتابعة أمانة السر.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زاوة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-- د</w:t>
        <w:br/>
        <w:t>0 |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247814117 رقمالجلسة: ‎١0‏ سانت لس</w:t>
        <w:br/>
        <w:t>"|" تراه اي اا ل ل ل ل ل ل سس بجيجيييييييييب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زيني ي التوقيع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لمكا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هدعي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لس ا بإقوقيع أعضاء الدائرة ‏ 7 عق بح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عبدالهاذي غنيم المويزري رئيس الدائرة القضائية اا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