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29 يوم 03-11-1444 هـ للقضية رقم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107 | النوع: محضر | التاريخ: 03-11-1444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https://drive.google.com/file/d/1lYVxhU5P_wq0DaQMHUZuk2zN1iDQRtpQ/view?usp=drivesdk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لكك لتمدعة انعربية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5ه وزارة اتعدل ضبط</w:t>
        <w:br/>
        <w:t>الال انا</w:t>
        <w:br/>
        <w:t>عملجل- 1خ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 ١‏ مي 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‎١‏ رقم القضية: 257414117 رقمالجلسة: ‎١/‏ سبا نسل لها</w:t>
        <w:br/>
        <w:t>الحمد لله والصلاة والسلام”على رشّول الله أما يعد:</w:t>
        <w:br/>
        <w:t>قلدى الدائرة الاولى وبناء على القضية رقم /ا١/ا23587151‏ وتاريخ ‎14/١5/١557‏ ه</w:t>
        <w:br/>
        <w:t>لل طلطراق القضية ا ل ل7©؟©؟©ٍب ب ب؛؟)؟)ببب 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06ل سعودي المدعي</w:t>
        <w:br/>
        <w:t>تركي بن رابح بن سعد المطيري الهوية الوطنية 8ه . ‎١1١114‏ وكيل</w:t>
        <w:br/>
        <w:t>عاتقة محمديحيى محمدعلي الحرازي الهوية الوطنية لز سعودي مدعى عليه</w:t>
        <w:br/>
        <w:t>اسامة احمد عباس زيني الهوية الوظنية ل سعودي مدعى عليه</w:t>
        <w:br/>
        <w:t>الهوية الوطنية في نل سعودي حاضر</w:t>
        <w:br/>
        <w:t>سلطان ماجد ناصر القحطاني الهوية الوطنية لحر لالوس .1 سعودي محامى</w:t>
        <w:br/>
        <w:t>طارق خلف بن رايع الحارثى الهوية الوطنية 0 سعودي محامى</w:t>
        <w:br/>
        <w:t>سليمان محمد سليمان السديري البوية الوطنية ‎١.7‏ سعودي محامى</w:t>
        <w:br/>
        <w:t>عمر سعود بن سعد المطيري الهوية الوطنية كل سعودي 2003</w:t>
        <w:br/>
        <w:t>عزام فيصل ابراهيم خوج الهوية الوطنية كل سعودي محامى</w:t>
        <w:br/>
        <w:t>محمد فواز بن منير الثعلي الهوية الوطنية ل ل سعودي محامى</w:t>
        <w:br/>
        <w:t>شايع عبدالله سالم بن هلابي الهوية الوظنية حك لتقل سعودي محامى</w:t>
        <w:br/>
        <w:t>عمر سعود بن سعد المطيري البوية الوطنية ‎١07١‏ سعودي وكيل</w:t>
        <w:br/>
        <w:t>علي طالب صالح اليامي الهوية الوطنية ل سعودي محامى</w:t>
        <w:br/>
        <w:t>علي بن مشرف بن مفرح بن راشد الهوية الوطنية فيكف دل سعودي محامى</w:t>
        <w:br/>
        <w:t>رفيف راشد جزاء الثقفي الهوية الوطنية لي ل سعودي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للاسشح ‎١‏ تحت الجلسة بح ور ب ا ط!|!|!ط!ط!طجطجطجطجطجطجطجطجطجطجطجطجطبصبجىجىجىجىجىجطجبجبجىجطج|جبجط!طىطج آ آ[آ[1111[1ك1كك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في كل السعودية المدعي</w:t>
        <w:br/>
        <w:t>طارق خلف بن رايع الحارثى الهوية الوطنية ل السعودية محامى</w:t>
        <w:br/>
        <w:t>شايع عبد الله سالم بن هلابي الهوية الوطنية ااه عاو ‎١‏ السعودية محامى</w:t>
        <w:br/>
        <w:t>محمد فواز بن منير الثعلي الهوية الوطنية قد عسل السعودية محامى</w:t>
        <w:br/>
        <w:t>سلطان ماجد ناضر القحطاني الهوبة الوطنية كفي ل السعودية محامى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يس ال</w:t>
        <w:br/>
        <w:t>ارلا</w:t>
        <w:br/>
        <w:t>ف مه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‎١‏ رقم الصفحة »2 ”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‎2214141١7‏ رقمالجلسة: ‎١8‏ 5ك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اسامة احمد عباس زيني البوبة الوطنية ل السعودية مدعى عليه</w:t>
        <w:br/>
        <w:t>عمر سعود بن سعد المطيري الهوية الوطنية 00 السعودية 200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نوج زإلى فضيلتكم دعوانا بالتفصيل الآتي: بتاريخ 26 / 7/ 1434ه صدر حكم من المحكمة العامة بجدة</w:t>
        <w:br/>
        <w:t>بالصك رقم 43281449 وتاريخ 26/ 7/ 1434ه يقضصي بتولي قيماً على المورث لفقدانه الأهلية والإدراك</w:t>
        <w:br/>
        <w:t>(مرفق صك الحكم) وفي فترة الشك والريبة وثنباء نظر دعوى الولي المشار إلها اعلاه استغل المدعى عليه</w:t>
        <w:br/>
        <w:t>الوكالات الممنوحة له من مورث موكلي 20350 يرحمه اللّه 1كد20: وقام بالتوقيع عنه في بيع حصصه في شركة</w:t>
        <w:br/>
        <w:t>احمد زيني التجارية (ذات مسئولية محدودة) سجل تجاري رقتم, 4030196102 من مورث موكلي داكة20:</w:t>
        <w:br/>
        <w:t>يرحمه الله «اكد00: لنفسه حيث وقع عن البائع وعن المشتري بقيمة بيع (450.000) ريال فقط وبذلك انتقلت</w:t>
        <w:br/>
        <w:t>ملكية تلك الحصص وهي بنسبة (9090) من أملاك مورث موكلي إلى أملاك المدعى عليه. وقد بلغت:قيمة تلك</w:t>
        <w:br/>
        <w:t>الحصص مبلغاً وقدرة (368.757.931) ثلاثمائة وثمانية وستون مليون وسبعمائة وسبعة وخمسوت الف</w:t>
        <w:br/>
        <w:t>وتسعمائة وواحد وثلاثون ريال وهي بنسبة (9090)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باظلة بناء على فقدان المورث يرحمه اللّه للأهلية اثناء فترة البيع. وبتاريخ</w:t>
        <w:br/>
        <w:t>1 1438ه توفي مورث موكلي المغفور له بإذن اللّه/ أحمد عباس زينيء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علها من شركة احمد زيني التجارية. علماً أنه صدر حكم من المحكمة العامة بجدة بصك رقم 3855849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وتاريخ 1438:/2/10ه يقضي باختصاص القضاء التجاري لنظر هذه الدعوى (مرفق صك حكم الاختصّاض)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)» ذكرنا ان الحصص هي نيسبتها 9090 من راس المال. كما نبلغكم أن النظام لايسمح لنا بإضافة مدعي او</w:t>
        <w:br/>
        <w:t>مدعى عليه اخر.</w:t>
        <w:br/>
        <w:t>في الجلسة تشير الدائرة إلى أنها عقدت هذه الجلسة عن بعد عبر الاتصال المرئي. وعن طريق نظام تقاضي.</w:t>
        <w:br/>
        <w:t>وتشير الدائرة إلى عدم ورود إفادة الأدلة الجنائية حتى تاريخه. وأفهمت الدائرة وكيل المدعي أن عليه متابعة</w:t>
        <w:br/>
        <w:t>كتاب الدائرة لدى الجبة.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2ك | اتتلعة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 ذاوة ضبط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9ه وزارة العدل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 1س</w:t>
        <w:br/>
        <w:t>ا ل 0022م حي تل ادا لاط</w:t>
        <w:br/>
        <w:t>1 00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 ١‏ ا و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257414117 رقمالجلسة: ‎١/‏ سانت لس</w:t>
        <w:br/>
        <w:t>"|" تراه اي اا ل ل ل ل ل ل سس بجيجيييييييييب</w:t>
        <w:br/>
        <w:t>الإسم 7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المد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عدنان احمد عباس زبني يي لتوقيع</w:t>
        <w:br/>
        <w:t>الإسم 7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محا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طارق خلف بن رايع الحارثى و لتوقيع</w:t>
        <w:br/>
        <w:t>الإسم 7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مجا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شايع عبد الله سالم بن هلابي ِّ لتوقيع</w:t>
        <w:br/>
        <w:t>الإسم 7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محامى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محمد فواز بن منير الثعلي شيع</w:t>
        <w:br/>
        <w:t>الإسم 7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مجا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سلطان ماجد ناصر القحطاني لمكا لتوقيع</w:t>
        <w:br/>
        <w:t>الإسم 7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عليه الت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اسامة احمد عباس زيني م 0 لتوقيع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الإسم الصفة 2003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عمر سعود بن سعد المطيري</w:t>
        <w:br/>
        <w:t>لل ا يقوقيع أعضاء الشائرة 77 بح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عساف بن صالح العواجي رئيس الدائرة القضائية ”ا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