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162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pStyle w:val="Heading2"/>
        <w:jc w:val="right"/>
        <w:bidi/>
      </w:pPr>
      <w:r>
        <w:t>[الطلبات / المرفقات] ===</w:t>
        <w:b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pStyle w:val="Heading2"/>
        <w:jc w:val="right"/>
        <w:bidi/>
      </w:pPr>
      <w:r>
        <w:t>[المتن الفعلي: الوقائع / الأسباب / المنطوق] ===</w:t>
        <w:b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pStyle w:val="Heading2"/>
        <w:jc w:val="right"/>
        <w:bidi/>
      </w:pPr>
      <w:r>
        <w:t>[الطلبات / المرفقات] ===</w:t>
        <w:b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pStyle w:val="Heading2"/>
        <w:jc w:val="right"/>
        <w:bidi/>
      </w:pPr>
      <w:r>
        <w:t>[المتن الفعلي: الوقائع / الأسباب / المنطوق] ===</w:t>
        <w:b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pStyle w:val="Heading2"/>
        <w:jc w:val="right"/>
        <w:bidi/>
      </w:pPr>
      <w:r>
        <w:t>[الطلبات / المرفقات] ===</w:t>
        <w:b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( 1008017301 هوية وطنية رقم: )</w:t>
      </w:r>
    </w:p>
    <w:p>
      <w:pPr>
        <w:pStyle w:val="Heading2"/>
        <w:jc w:val="right"/>
        <w:bidi/>
      </w:pPr>
      <w:r>
        <w:t>[ترويسة / كليشة رسمية — معلومات متكررة] ===</w:t>
        <w:br/>
        <w:t>0363 562 050 جوال رقم/</w:t>
      </w:r>
    </w:p>
    <w:p>
      <w:pPr>
        <w:pStyle w:val="Heading2"/>
        <w:jc w:val="right"/>
        <w:bidi/>
      </w:pPr>
      <w:r>
        <w:t>[الطلبات / المرفقات] ===</w:t>
        <w:b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