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في في دعوى عدنان ضد الشيخ اسامة ـ بطلان حصة شركة احمد زيني التجارية ـ 42824717.docx</w:t>
      </w:r>
    </w:p>
    <w:p>
      <w:pPr>
        <w:jc w:val="right"/>
        <w:bidi/>
      </w:pPr>
      <w:r>
        <w:rPr>
          <w:b w:val="0"/>
          <w:i/>
          <w:color w:val="555555"/>
        </w:rPr>
        <w:t>الرقم: 174 | النوع: مذكرة قضائية | التاريخ: 2024-01-13 | القسم: و. مستندات طلب الالتماس (5 ملفات)</w:t>
      </w:r>
    </w:p>
    <w:p>
      <w:pPr>
        <w:jc w:val="right"/>
        <w:bidi/>
      </w:pPr>
      <w:r>
        <w:rPr>
          <w:b w:val="0"/>
          <w:i/>
          <w:color w:val="0563C1"/>
        </w:rPr>
        <w:t>الرابط: https://drive.google.com/file/d/1U-DWBW5EmqXWmY6UP4zza2EGeLuHN8Io/view?usp=drivesdk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[المُرسَل إليه / المخاطَب والتحية] ===</w:t>
        <w:b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pStyle w:val="Heading2"/>
        <w:jc w:val="right"/>
        <w:bidi/>
      </w:pPr>
      <w:r>
        <w:t>[المتن الفعلي: الوقائع / الأسباب / المنطوق] ===</w:t>
        <w:b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pStyle w:val="Heading2"/>
        <w:jc w:val="right"/>
        <w:bidi/>
      </w:pPr>
      <w:r>
        <w:t>[الطلبات / المرفقات] ===</w:t>
        <w:b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