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رفض مذكرة طلب النقض ـ 10-04-1445</w:t>
      </w:r>
    </w:p>
    <w:p>
      <w:pPr>
        <w:jc w:val="right"/>
        <w:bidi/>
      </w:pPr>
      <w:r>
        <w:rPr>
          <w:b w:val="0"/>
          <w:i/>
          <w:color w:val="555555"/>
        </w:rPr>
        <w:t>الرقم: 48 | النوع: مذكرة قضائية | التاريخ: 10-04-1445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https://drive.google.com/file/d/1NN0gPvJLdy1rq2n0BJKSlDrOJAmLLzTt/view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طلب نقض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4510628072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مرفوض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١٤٤٥/٠٤/١٠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دائرة الاستئناف الثانية</w:t>
      </w:r>
    </w:p>
    <w:p>
      <w:pPr>
        <w:jc w:val="right"/>
        <w:bidi/>
      </w:pPr>
      <w:r>
        <w:rPr>
          <w:b w:val="0"/>
          <w:i w:val="0"/>
        </w:rPr>
        <w:t>الاستئناف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