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في 16-8-1445 ـ على الحكم النهائي ـ دائرة الاستئناف الثانية ضد الشيخ اسامة زيني ـ 42824717.pdf</w:t>
      </w:r>
    </w:p>
    <w:p>
      <w:pPr>
        <w:jc w:val="right"/>
        <w:bidi/>
      </w:pPr>
      <w:r>
        <w:rPr>
          <w:b w:val="0"/>
          <w:i/>
          <w:color w:val="555555"/>
        </w:rPr>
        <w:t>الرقم: 81 | النوع: حكم / صك | التاريخ: 16-8-1445 | القسم: ب. المذكرات المقدمة من الطرفين (49 ملفاً)</w:t>
      </w:r>
    </w:p>
    <w:p>
      <w:pPr>
        <w:jc w:val="right"/>
        <w:bidi/>
      </w:pPr>
      <w:r>
        <w:rPr>
          <w:b w:val="0"/>
          <w:i/>
          <w:color w:val="0563C1"/>
        </w:rPr>
        <w:t>الرابط: https://drive.google.com/file/d/16KPeg8Q57KIeFlKlgKFIQpZfj3EhMvZT/view?usp=drivesdk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[ملاحظة المعالجة: مذكرة جوابية في 16-8-1445هـ على الحكم النهائي، دائرة الاستئناف الثانية ضد الشيخ أسامة زيني، القضية 42824717. ملف PDF حجمه نحو 386 كيلوبايت. النص المستخرج بترميز عربي معكوس ومتداخل يتعذر تفريغه حرفيا. وفيما يلي تلخيص لمضمونه القابل للاستخلاص:]</w:t>
      </w:r>
    </w:p>
    <w:p>
      <w:pPr>
        <w:jc w:val="right"/>
        <w:bidi/>
      </w:pPr>
      <w:r>
        <w:rPr>
          <w:b w:val="0"/>
          <w:i w:val="0"/>
        </w:rPr>
        <w:t>تعقيب الملتمس (أسامة زيني) جوابا على المذكرة المقدمة من المستلمَس ضدهما (عدنان زيني وعاتقة الحرازي) بشأن صك حكم الاستئناف رقم 4530241622 وتاريخ 13/03/1445هـ الصادر عن دائرة الاستئناف الثانية بالمحكمة التجارية بجدة.</w:t>
      </w:r>
    </w:p>
    <w:p>
      <w:pPr>
        <w:jc w:val="right"/>
        <w:bidi/>
      </w:pPr>
      <w:r>
        <w:rPr>
          <w:b w:val="0"/>
          <w:i w:val="0"/>
        </w:rPr>
        <w:t>أبرز ما ورد:</w:t>
        <w:br/>
        <w:t>- أولا: أن الادعاء بملكية عائلية للحصص دفع مردود؛ الدعوى المقامة تتعلق فقط بقيمة الحصص لا بصحة عقد البيع. والمستندات البنكية الصادرة عن البنك المركزي والبنوك تثبت سداد الملتمس (موكلي) للثمن.</w:t>
        <w:br/>
        <w:t>- المستندات البنكية بشيكات وتحويلات تثبت دفع المورث للمبالغ وقيام الموكل بسداد ديون على والده المورث من قيمة الحصص، ومنها دفع مبلغ نحو 6 ملايين ريال إلى الحرس الوطني.</w:t>
        <w:br/>
        <w:t>- الإشارة إلى حساب فروق المبالغ: ثمن البيع 120 مليون، وقيمة مزعومة، وفروق تتعلق بشيكين وتقييمات، ومبلغ نحو 20,043,862 ريال، ومبلغ نحو 135 ألفا، مع الاستناد إلى أن الدعوى محصورة في قيمة المبيع.</w:t>
        <w:br/>
        <w:t>- المحكمة التجارية الكبيرة هي المختصة بنظر الدعوى؛ وموكلي وكيل صحيح ومثّل تمثيلا نظاميا.</w:t>
        <w:br/>
        <w:t>- ثانيا (الطعن بالتزوير/الغش): أن المستلمَس ضدهما طعنا في عقد البيع بالغش والتزوير، وأن المحكمة استبعدت تلك المسألة. وأن دفع الغش يتطلب إثباته ببينة قاطعة، ولم يقدّم المدعون دليلا.</w:t>
        <w:br/>
        <w:t>- ثالثا (الشهود): الإشارة إلى عقد التخارج وشركة تخارج آبار وزيني عام 1427هـ، وإلى محضر اجتماع التخارج وقيمة الحصص ونسبها، واستعداد الشهود الموقعين على عقد البيع (المؤرخ في حياة المورث) للمثول والشهادة على صحة العقد وسلامة أهلية المورث - وهو التاجر - وقت توقيعه؛ وأن تواريخ التقارير الطبية لاحقة لتاريخ العقد.</w:t>
        <w:br/>
        <w:t>- التأكيد على توافر شروط قبول التماس إعادة النظر لظهور بينات ومستندات قاطعة جديدة بعد الحكم.</w:t>
      </w:r>
    </w:p>
    <w:p>
      <w:pPr>
        <w:jc w:val="right"/>
        <w:bidi/>
      </w:pPr>
      <w:r>
        <w:rPr>
          <w:b w:val="0"/>
          <w:i w:val="0"/>
        </w:rPr>
        <w:t>.سمتلملا ليكو / يفقثلا فيفر :عيقوتلا</w:t>
      </w:r>
    </w:p>
    <w:p>
      <w:pPr>
        <w:jc w:val="right"/>
        <w:bidi/>
      </w:pPr>
      <w:r>
        <w:rPr>
          <w:b w:val="0"/>
          <w:i w:val="0"/>
        </w:rPr>
        <w:t>[النص الأصلي المستخرج وارد بترميز معكوس ومتداخل عبر صفحات؛ يتكرر في الرأس العنوان "أحمد بن عباس زيني / أسامة بن أحمد بن عباس زيني". أعلاه تلخيص للمضمون القابل للاستخلاص.]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