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الى وزير العدل ـ قضية رقم 42824717.docx</w:t>
      </w:r>
    </w:p>
    <w:p>
      <w:pPr>
        <w:jc w:val="right"/>
        <w:bidi/>
      </w:pPr>
      <w:r>
        <w:rPr>
          <w:b w:val="0"/>
          <w:i/>
          <w:color w:val="555555"/>
        </w:rPr>
        <w:t>الرقم: 181 | النوع: شكوى | التاريخ: 2023-11-21 | القسم: ي. مرفقات خطاب شكوى وزير العدل الأولى والثانية (21 ملفاً)</w:t>
      </w:r>
    </w:p>
    <w:p>
      <w:pPr>
        <w:jc w:val="right"/>
        <w:bidi/>
      </w:pPr>
      <w:r>
        <w:rPr>
          <w:b w:val="0"/>
          <w:i/>
          <w:color w:val="0563C1"/>
        </w:rPr>
        <w:t>الرابط: https://drive.google.com/file/d/180gGxs0eNvNmvOAkILRmwFNTqkaI4tiP/view?usp=drivesdk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التاريخ: 30/04/1445هـ</w:t>
      </w:r>
    </w:p>
    <w:p>
      <w:pPr>
        <w:jc w:val="right"/>
        <w:bidi/>
      </w:pPr>
      <w:r>
        <w:rPr>
          <w:b w:val="0"/>
          <w:i w:val="0"/>
        </w:rPr>
        <w:t>معالي الدكتور/ وليد بن محمد الصمعاني وزير العدل ورئيس المجلس الأعلى للقضاء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w:t>
      </w:r>
    </w:p>
    <w:p>
      <w:pPr>
        <w:jc w:val="right"/>
        <w:bidi/>
      </w:pPr>
      <w:r>
        <w:rPr>
          <w:b w:val="0"/>
          <w:i w:val="0"/>
        </w:rPr>
        <w:t>2-أقام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الاضطراب في الدفوع\!\!</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ومنها شيك بمبلغ 450,000 ريال (أربعمائة وخمسين ألف ريال ) برقم ( 000844) وتاريخ 04/10/2010 على حساب مورث المدعين في بنك سامبا معللة إهدار حجيته بقولها: (أن المدعى عليه لم يعمد عليه في السداد واضطرب في دفوعه في السداد\!\!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w:t>
      </w:r>
    </w:p>
    <w:p>
      <w:pPr>
        <w:jc w:val="right"/>
        <w:bidi/>
      </w:pPr>
      <w:r>
        <w:rPr>
          <w:b w:val="0"/>
          <w:i w:val="0"/>
        </w:rPr>
        <w:t>:يلي ام كلذ ليلدو ؛تابثإلا ماظن ةمكحملا تفلاخ دقف ،هيلإ ةراشإلا قبس ام ةجيتنو ،ةربتعم ريغلا نئارقلا ىلإ اهئاضق يف ةمكحملا تهجتاف ،ةلالدلا ةحضاو تابثإلا ماظن صوصن لامعإ اهنع باغ دقف ةمكحملا رثأتل ًارظنو ،يعوضوملا دايحلا نع بايغو يصخشلا ملعلاب ءاضقلل برقأ اذهو ، حيحص ريغ هيلع ىعدملا هب عفدي امو ،قدصلا وه يعدملا همعزي ام نأ وهو دحاو راسم يف ًاهجتم ًابرطضم مكحلا بيبست ءاج ذإ ،ةحيحصلا ريغ يعدملا معازمب ًارثأتم ءاجو ،ءاضق هيلع رقتسملاو ماظنلا ماكحأ قيبطت يف مكحلا أطخأ :ًايناث</w:t>
      </w:r>
    </w:p>
    <w:p>
      <w:pPr>
        <w:jc w:val="right"/>
        <w:bidi/>
      </w:pPr>
      <w:r>
        <w:rPr>
          <w:b w:val="0"/>
          <w:i w:val="0"/>
        </w:rPr>
        <w:t>.كلذ ةرئادلا تردهأو ،ةيجحلل ررحملا باستكا مث نمو ةراجتلا ةرازوب قثوملا ةمذلا ءاربإو ةيئاهنلاو ةماتلا ةصلاخملا ديفي امب ءاكرشلا رارقو ةصحلا عيب دقع ةحص ىلع ةنيبلاب تمدقت ذإ ؛نايعلاب تباثلاك ناهربلاب تباثلا نأو رهاظلا فالخ تابثإل ةنيبلا نأ ىلع تدكأ يتلاو تابثإلا ماظن نم (3) ةداملا مكحلا فلاخ1-</w:t>
      </w:r>
    </w:p>
    <w:p>
      <w:pPr>
        <w:jc w:val="right"/>
        <w:bidi/>
      </w:pPr>
      <w:r>
        <w:rPr>
          <w:b w:val="0"/>
          <w:i w:val="0"/>
        </w:rPr>
        <w:t>2-خالف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w:t>
      </w:r>
    </w:p>
    <w:p>
      <w:pPr>
        <w:jc w:val="right"/>
        <w:bidi/>
      </w:pPr>
      <w:r>
        <w:rPr>
          <w:b w:val="0"/>
          <w:i w:val="0"/>
        </w:rPr>
        <w:t>3-خالف الحكم المادة (85/1)من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4-خالف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w:t>
      </w:r>
    </w:p>
    <w:p>
      <w:pPr>
        <w:jc w:val="right"/>
        <w:bidi/>
      </w:pPr>
      <w:r>
        <w:rPr>
          <w:b w:val="0"/>
          <w:i w:val="0"/>
        </w:rPr>
        <w:t>5- خالف الحكم المبدأ القضائي:(أن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القضائي:(أن الظاهر معتبر ما لم يطرأ ما يرده بيقين، ولا يعدل عنه إلا لحجة سالمة من الرد).</w:t>
      </w:r>
    </w:p>
    <w:p>
      <w:pPr>
        <w:jc w:val="right"/>
        <w:bidi/>
      </w:pPr>
      <w:r>
        <w:rPr>
          <w:b w:val="0"/>
          <w:i w:val="0"/>
        </w:rPr>
        <w:t>6-استبعدت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14/04/1442هـ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 .</w:t>
      </w:r>
    </w:p>
    <w:p>
      <w:pPr>
        <w:jc w:val="right"/>
        <w:bidi/>
      </w:pPr>
      <w:r>
        <w:rPr>
          <w:b w:val="0"/>
          <w:i w:val="0"/>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رقم/050 562 0363</w:t>
      </w:r>
    </w:p>
    <w:p>
      <w:pPr>
        <w:jc w:val="right"/>
        <w:bidi/>
      </w:pPr>
      <w:r>
        <w:rPr>
          <w:b w:val="0"/>
          <w:i w:val="0"/>
        </w:rPr>
        <w:t>المرفقات:</w:t>
      </w:r>
    </w:p>
    <w:p>
      <w:pPr>
        <w:jc w:val="right"/>
        <w:bidi/>
      </w:pPr>
      <w:r>
        <w:rPr>
          <w:b w:val="0"/>
          <w:i w:val="0"/>
        </w:rPr>
        <w:t>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صك حكم الاستئناف.</w:t>
      </w:r>
    </w:p>
    <w:p>
      <w:pPr>
        <w:jc w:val="right"/>
        <w:bidi/>
      </w:pPr>
      <w:r>
        <w:rPr>
          <w:b w:val="0"/>
          <w:i w:val="0"/>
        </w:rPr>
        <w:t>4- صورة من قرار الشركاء بتنازل عدنان عن حصته لصالحي بالقيمة الاسمية.</w:t>
      </w:r>
    </w:p>
    <w:p>
      <w:pPr>
        <w:jc w:val="right"/>
        <w:bidi/>
      </w:pPr>
      <w:r>
        <w:rPr>
          <w:b w:val="0"/>
          <w:i w:val="0"/>
        </w:rPr>
        <w:t>5- صور طلبات التنفيذ المقدمة ضدي.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