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املوضوع :الئحة اعتراض بطلب النقض</w:t>
      </w:r>
    </w:p>
    <w:p>
      <w:pPr>
        <w:jc w:val="right"/>
        <w:bidi/>
      </w:pPr>
      <w:r>
        <w:rPr>
          <w:b w:val="0"/>
          <w:i w:val="0"/>
        </w:rPr>
        <w:t>هـ من املحامي 1447 / 10 / 07 أودعت هذه الصحيفة لدى محكمة االستئناف التجارية بجدة في يوم األربعاء املوافق</w:t>
      </w:r>
    </w:p>
    <w:p>
      <w:pPr>
        <w:pStyle w:val="Heading2"/>
        <w:jc w:val="right"/>
        <w:bidi/>
      </w:pPr>
      <w:r>
        <w:t>[ترويسة / كليشة رسمية — معلومات متكررة] ===</w:t>
        <w:br/>
        <w:t>. ه 144 املرخص من وزارة العدل واملقيد بسجالت إدارة املحاماة بالوزارة بموجب الترخيص رقم... وتاريخ / / ....، /</w:t>
      </w:r>
    </w:p>
    <w:p>
      <w:pPr>
        <w:pStyle w:val="Heading2"/>
        <w:jc w:val="right"/>
        <w:bidi/>
      </w:pPr>
      <w:r>
        <w:t>[المتن الفعلي: الوقائع / الأسباب / المنطوق] ===</w:t>
        <w:br/>
        <w:t>نع لايكو يتفصب كلذو :</w:t>
      </w:r>
    </w:p>
    <w:p>
      <w:pPr>
        <w:pStyle w:val="Heading2"/>
        <w:jc w:val="right"/>
        <w:bidi/>
      </w:pPr>
      <w:r>
        <w:t>[بيانات الأطراف: المدعي / المدعى عليه / الحاضرون] ===</w:t>
        <w:br/>
        <w:t>( املعترض ) . ( 100٨017٣01 ): هوية وطنية رقم أسامة أحمد عباس زيني، •</w:t>
      </w:r>
    </w:p>
    <w:p>
      <w:pPr>
        <w:pStyle w:val="Heading2"/>
        <w:jc w:val="right"/>
        <w:bidi/>
      </w:pPr>
      <w:r>
        <w:t>[المتن الفعلي: الوقائع / الأسباب / المنطوق] ===</w:t>
        <w:br/>
        <w:t>: دض</w:t>
      </w:r>
    </w:p>
    <w:p>
      <w:pPr>
        <w:pStyle w:val="Heading2"/>
        <w:jc w:val="right"/>
        <w:bidi/>
      </w:pPr>
      <w:r>
        <w:t>[بيانات الأطراف: المدعي / المدعى عليه / الحاضرون] ===</w:t>
        <w:br/>
        <w:t>ضده( املعترض ) ( . 10170٩٢7٣٣ ) هوية وطنية رقم : ، عدنان أحمد عباس زيني •</w:t>
      </w:r>
    </w:p>
    <w:p>
      <w:pPr>
        <w:pStyle w:val="Heading2"/>
        <w:jc w:val="right"/>
        <w:bidi/>
      </w:pPr>
      <w:r>
        <w:t>[المتن الفعلي: الوقائع / الأسباب / المنطوق] ===</w:t>
        <w:b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 الخطأ أو إعادة بحث املهمة. وملن تندبه املحكمة أن يستعين بمعلومات الخبير السابق</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pStyle w:val="Heading2"/>
        <w:jc w:val="right"/>
        <w:bidi/>
      </w:pPr>
      <w:r>
        <w:t>[الطلبات / المرفقات] ===</w:t>
        <w:br/>
        <w:t>بناء على ما تقدم، نطلب من مقامكم الكريم . : الطلبات خامسا</w:t>
      </w:r>
    </w:p>
    <w:p>
      <w:pPr>
        <w:pStyle w:val="Heading2"/>
        <w:jc w:val="right"/>
        <w:bidi/>
      </w:pPr>
      <w:r>
        <w:t>[المتن الفعلي: الوقائع / الأسباب / المنطوق] ===</w:t>
        <w:b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pStyle w:val="Heading2"/>
        <w:jc w:val="right"/>
        <w:bidi/>
      </w:pPr>
      <w:r>
        <w:t>[بيانات الأطراف: المدعي / المدعى عليه / الحاضرون] ===</w:t>
        <w:br/>
        <w:t>وكالة املحامي ممثل املعترض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