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مذكرة طلب النقض ـ الحجيلان ـ 13-07-1446 ـ أحيلت</w:t>
      </w:r>
    </w:p>
    <w:p>
      <w:pPr>
        <w:jc w:val="right"/>
        <w:bidi/>
      </w:pPr>
      <w:r>
        <w:rPr>
          <w:b w:val="0"/>
          <w:i/>
          <w:color w:val="555555"/>
        </w:rPr>
        <w:t>الرقم: 86 | النوع: مذكرة قضائية | التاريخ: 13-07-1446 | القسم: ب. المذكرات المقدمة من الطرفين (49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https://drive.google.com/file/d/17ln8Ky0e6Mn1-nbmbDaDkmxbbNduV4Pn/view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