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اعادة فتح شكوى رقم 199058 ـ في 13-11-1445 ـ 21-05-2024.JPG</w:t>
      </w:r>
    </w:p>
    <w:p>
      <w:pPr>
        <w:jc w:val="right"/>
        <w:bidi/>
      </w:pPr>
      <w:r>
        <w:rPr>
          <w:b w:val="0"/>
          <w:i/>
          <w:color w:val="555555"/>
        </w:rPr>
        <w:t>الرقم: 149 | النوع: شكوى | التاريخ: 13-11-1445 | القسم: ك. إعادة فتح الشكوى الثانية 199058 ـ 13-11-1445 (7 ملفات)</w:t>
      </w:r>
    </w:p>
    <w:p>
      <w:pPr>
        <w:jc w:val="right"/>
        <w:bidi/>
      </w:pPr>
      <w:r>
        <w:rPr>
          <w:b w:val="0"/>
          <w:i/>
          <w:color w:val="0563C1"/>
        </w:rPr>
        <w:t>الرابط: https://drive.google.com/file/d/1piRGnIrlALLMuPsl2RDETl-GPkM-7Ol4/view?usp=drivesdk</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الشكوى الإلكترونية</w:t>
      </w:r>
    </w:p>
    <w:p>
      <w:pPr>
        <w:jc w:val="right"/>
        <w:bidi/>
      </w:pPr>
      <w:r>
        <w:rPr>
          <w:b w:val="0"/>
          <w:i w:val="0"/>
        </w:rPr>
        <w:t>الصراع النها.</w:t>
      </w:r>
    </w:p>
    <w:p>
      <w:pPr>
        <w:pStyle w:val="Heading2"/>
        <w:jc w:val="right"/>
        <w:bidi/>
      </w:pPr>
      <w:r>
        <w:t>[المُرسَل إليه / المخاطَب والتحية] ===</w:t>
        <w:br/>
        <w:t>:: الرئيسية</w:t>
      </w:r>
    </w:p>
    <w:p>
      <w:pPr>
        <w:pStyle w:val="Heading2"/>
        <w:jc w:val="right"/>
        <w:bidi/>
      </w:pPr>
      <w:r>
        <w:t>[المتن الفعلي: الوقائع / الأسباب / المنطوق] ===</w:t>
        <w:br/>
        <w:t>طلبانی</w:t>
      </w:r>
    </w:p>
    <w:p>
      <w:pPr>
        <w:jc w:val="right"/>
        <w:bidi/>
      </w:pPr>
      <w:r>
        <w:rPr>
          <w:b w:val="0"/>
          <w:i w:val="0"/>
        </w:rPr>
        <w:t>طلبات غير مكتملة</w:t>
      </w:r>
    </w:p>
    <w:p>
      <w:pPr>
        <w:jc w:val="right"/>
        <w:bidi/>
      </w:pPr>
      <w:r>
        <w:rPr>
          <w:b w:val="0"/>
          <w:i w:val="0"/>
        </w:rPr>
        <w:t>مركز التواصل والدعم</w:t>
      </w:r>
    </w:p>
    <w:p>
      <w:pPr>
        <w:jc w:val="right"/>
        <w:bidi/>
      </w:pPr>
      <w:r>
        <w:rPr>
          <w:b w:val="0"/>
          <w:i w:val="0"/>
        </w:rPr>
        <w:t>مرحبا أسامه بن احمد بن عباس زيني</w:t>
      </w:r>
    </w:p>
    <w:p>
      <w:pPr>
        <w:jc w:val="right"/>
        <w:bidi/>
      </w:pPr>
      <w:r>
        <w:rPr>
          <w:b w:val="0"/>
          <w:i w:val="0"/>
        </w:rPr>
        <w:t>حالة الشكوى تم معالجة الطلب</w:t>
      </w:r>
    </w:p>
    <w:p>
      <w:pPr>
        <w:jc w:val="right"/>
        <w:bidi/>
      </w:pPr>
      <w:r>
        <w:rPr>
          <w:b w:val="0"/>
          <w:i w:val="0"/>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jc w:val="right"/>
        <w:bidi/>
      </w:pPr>
      <w:r>
        <w:rPr>
          <w:b w:val="0"/>
          <w:i w:val="0"/>
        </w:rPr>
        <w:t>يوجد لديك طلب اعادة فتح مرسل وما زال تحت المراجعة</w:t>
      </w:r>
    </w:p>
    <w:p>
      <w:pPr>
        <w:jc w:val="right"/>
        <w:bidi/>
      </w:pPr>
      <w:r>
        <w:rPr>
          <w:b w:val="0"/>
          <w:i w:val="0"/>
        </w:rPr>
        <w:t>نوع الطلب</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w:t>
      </w:r>
    </w:p>
    <w:p>
      <w:pPr>
        <w:pStyle w:val="Heading2"/>
        <w:jc w:val="right"/>
        <w:bidi/>
      </w:pPr>
      <w:r>
        <w:t>[الطلبات / المرفقات] ===</w:t>
        <w:br/>
        <w:t>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w:t>
      </w:r>
    </w:p>
    <w:p>
      <w:pPr>
        <w:pStyle w:val="Heading2"/>
        <w:jc w:val="right"/>
        <w:bidi/>
      </w:pPr>
      <w:r>
        <w:t>[المتن الفعلي: الوقائع / الأسباب / المنطوق] ===</w:t>
        <w:br/>
        <w:t>ضوء المستجدات التي حدثت وما قررته محكمة الاستئناف في تسبيبها الغريب يرد التماس إعادة</w:t>
      </w:r>
    </w:p>
    <w:p>
      <w:pPr>
        <w:jc w:val="right"/>
        <w:bidi/>
      </w:pPr>
      <w:r>
        <w:rPr>
          <w:b w:val="0"/>
          <w:i w:val="0"/>
        </w:rPr>
        <w:t>النظر. والذي خالف تسبيبها السابق في الحكم</w:t>
      </w:r>
    </w:p>
    <w:p>
      <w:pPr>
        <w:jc w:val="right"/>
        <w:bidi/>
      </w:pPr>
      <w:r>
        <w:rPr>
          <w:b w:val="0"/>
          <w:i w:val="0"/>
        </w:rPr>
        <w:t>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من تلك المستندات الرسمية والموثقة</w:t>
      </w:r>
    </w:p>
    <w:p>
      <w:pPr>
        <w:jc w:val="right"/>
        <w:bidi/>
      </w:pPr>
      <w:r>
        <w:rPr>
          <w:b w:val="0"/>
          <w:i w:val="0"/>
        </w:rPr>
        <w:t>تقييم الخدمة .</w:t>
      </w:r>
    </w:p>
    <w:p>
      <w:pPr>
        <w:jc w:val="right"/>
        <w:bidi/>
      </w:pPr>
      <w:r>
        <w:rPr>
          <w:b w:val="0"/>
          <w:i w:val="0"/>
        </w:rPr>
        <w:t>المرفق</w:t>
      </w:r>
    </w:p>
    <w:p>
      <w:pPr>
        <w:jc w:val="right"/>
        <w:bidi/>
      </w:pPr>
      <w:r>
        <w:rPr>
          <w:b w:val="0"/>
          <w:i w:val="0"/>
        </w:rPr>
        <w:t>الحالة</w:t>
      </w:r>
    </w:p>
    <w:p>
      <w:pPr>
        <w:jc w:val="right"/>
        <w:bidi/>
      </w:pPr>
      <w:r>
        <w:rPr>
          <w:b w:val="0"/>
          <w:i w:val="0"/>
        </w:rPr>
        <w:t>تحت المعالجة</w:t>
      </w:r>
    </w:p>
    <w:p>
      <w:pPr>
        <w:jc w:val="right"/>
        <w:bidi/>
      </w:pPr>
      <w:r>
        <w:rPr>
          <w:b w:val="0"/>
          <w:i w:val="0"/>
        </w:rPr>
        <w:t>حنف</w:t>
      </w:r>
    </w:p>
    <w:p>
      <w:pPr>
        <w:jc w:val="right"/>
        <w:bidi/>
      </w:pPr>
      <w:r>
        <w:rPr>
          <w:b w:val="0"/>
          <w:i w:val="0"/>
        </w:rPr>
        <w:t>تاريخ الشكوى</w:t>
      </w:r>
    </w:p>
    <w:p>
      <w:pPr>
        <w:jc w:val="right"/>
        <w:bidi/>
      </w:pPr>
      <w:r>
        <w:rPr>
          <w:b w:val="0"/>
          <w:i w:val="0"/>
        </w:rPr>
        <w:t>موضوع الشكوى</w:t>
      </w:r>
    </w:p>
    <w:p>
      <w:pPr>
        <w:jc w:val="right"/>
        <w:bidi/>
      </w:pPr>
      <w:r>
        <w:rPr>
          <w:b w:val="0"/>
          <w:i w:val="0"/>
        </w:rPr>
        <w:t>1445/06/18</w:t>
      </w:r>
    </w:p>
    <w:p>
      <w:pPr>
        <w:jc w:val="right"/>
        <w:bidi/>
      </w:pPr>
      <w:r>
        <w:rPr>
          <w:b w:val="0"/>
          <w:i w:val="0"/>
        </w:rPr>
        <w:t>تجاري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