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لوزير العدل 13-11-1445 ـ 21-05-2024.pdf</w:t>
      </w:r>
    </w:p>
    <w:p>
      <w:pPr>
        <w:jc w:val="right"/>
        <w:bidi/>
      </w:pPr>
      <w:r>
        <w:rPr>
          <w:b w:val="0"/>
          <w:i/>
          <w:color w:val="555555"/>
        </w:rPr>
        <w:t>الرقم: 182 | النوع: شكوى | التاريخ: 13-11-1445 | القسم: ي. مرفقات خطاب شكوى وزير العدل الأولى والثانية (21 ملفاً)</w:t>
      </w:r>
    </w:p>
    <w:p>
      <w:pPr>
        <w:jc w:val="right"/>
        <w:bidi/>
      </w:pPr>
      <w:r>
        <w:rPr>
          <w:b w:val="0"/>
          <w:i/>
          <w:color w:val="0563C1"/>
        </w:rPr>
        <w:t>الرابط: https://drive.google.com/file/d/1R77OSQfzc29NIkq84RTxHSDhg60gFwcr/view?usp=drivesdk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الساعة احمت رزيني</w:t>
      </w:r>
    </w:p>
    <w:p>
      <w:pPr>
        <w:jc w:val="right"/>
        <w:bidi/>
      </w:pPr>
      <w:r>
        <w:rPr>
          <w:b w:val="0"/>
          <w:i w:val="0"/>
        </w:rPr>
        <w:t>التاريخ: 1445/11/13ه.</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الموضوع / شكوى ضد رئيس وأعضاء دائرة الاستئناف الثانية بالمحكمة التجارية بجدة الصادر عنها صك الحكم رقم ( 4530241622) وتاريخ 1445/03/13هـ في القضية رقم ( 42824717)</w:t>
      </w:r>
    </w:p>
    <w:p>
      <w:pPr>
        <w:pStyle w:val="Heading2"/>
        <w:jc w:val="right"/>
        <w:bidi/>
      </w:pPr>
      <w:r>
        <w:t>[الطلبات / المرفقات] ===</w:t>
        <w:br/>
        <w:t>في البداية أتقدم لمعاليكم بجزيل الشكر على تكرمكم بمقابلتي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وتتلخص شكواي في الآتي:</w:t>
      </w:r>
    </w:p>
    <w:p>
      <w:pPr>
        <w:jc w:val="right"/>
        <w:bidi/>
      </w:pPr>
      <w:r>
        <w:rPr>
          <w:b w:val="0"/>
          <w:i w:val="0"/>
        </w:rPr>
        <w:t>1 -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جزءاً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بالقيمة الاسمية. وهذا بعلم ورضا كافة الشركاء في الشركة ومنهم المدعي (عدنان).</w:t>
      </w:r>
    </w:p>
    <w:p>
      <w:pPr>
        <w:jc w:val="right"/>
        <w:bidi/>
      </w:pPr>
      <w:r>
        <w:rPr>
          <w:b w:val="0"/>
          <w:i w:val="0"/>
        </w:rPr>
        <w:t>2 - أقام المدعي عدنان أحمد عباس زيني (شقيقي) دعوى ضدي مدخلاً والدتي فيها بزعم حق ليس له أي مستند سوى المزاعم الكاذبة، بعد أن استغل والدتي المحتجزة لديه، ودلّس عليها واستولى على حسابها في أبشر ليتمكن من تحرير وكالة مزورة باسمها على إثرها أقام دعوى باسمه واسمها، بزعم على غير الحقيقة بأنني اشتريت من والدي حال حياته، حصته في شركة أحمد عباس زيني التجارية بثمن تافه وطالب بالوكالة هو ووالدتي بصفتهم الورثة بفرق الثمن تأسيساً على الغبن</w:t>
      </w:r>
    </w:p>
    <w:p>
      <w:pPr>
        <w:jc w:val="right"/>
        <w:bidi/>
      </w:pPr>
      <w:r>
        <w:rPr>
          <w:b w:val="0"/>
          <w:i w:val="0"/>
        </w:rPr>
        <w:t>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 والبينات، ولجأت في تسبيب حكمها إلى القرائن واستبعدت كل دفوعي وأسباب اعتراضي، وعندما</w:t>
      </w:r>
    </w:p>
    <w:p>
      <w:pPr>
        <w:jc w:val="right"/>
        <w:bidi/>
      </w:pPr>
      <w:r>
        <w:rPr>
          <w:b w:val="0"/>
          <w:i w:val="0"/>
        </w:rPr>
        <w:t>1</w:t>
      </w:r>
    </w:p>
    <w:p>
      <w:pPr>
        <w:jc w:val="right"/>
        <w:bidi/>
      </w:pPr>
      <w:r>
        <w:rPr>
          <w:b w:val="0"/>
          <w:i w:val="0"/>
        </w:rPr>
        <w:t>الساعة الاحمر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تقدمت بالتماس إعادة نظر على الحكم، وتقدمت بالمستندات الجوهرية التي من شأنها تغيير وجه الدعوى، التفتت الدائرة عن كافة المستندات المقدمة، في تحدي غريب لأحكام النظام والشرع.</w:t>
      </w:r>
    </w:p>
    <w:p>
      <w:pPr>
        <w:jc w:val="right"/>
        <w:bidi/>
      </w:pPr>
      <w:r>
        <w:rPr>
          <w:b w:val="0"/>
          <w:i w:val="0"/>
        </w:rPr>
        <w:t>وبالنظر للحكم الموضوعي في الاستئناف، والحكم برد التماس إعادة النظر، والأسباب التي بني عليها يلاحظ معاليكم أن أصحاب الفضيلة لم يشبعوا القضية بحثاً واستقصاء ولم ينظروا لحجم الضرر الواقع على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واضح وغياب تام للحياد الواجب تحقيقه، ما يلي:</w:t>
      </w:r>
    </w:p>
    <w:p>
      <w:pPr>
        <w:jc w:val="right"/>
        <w:bidi/>
      </w:pPr>
      <w:r>
        <w:rPr>
          <w:b w:val="0"/>
          <w:i w:val="0"/>
        </w:rPr>
        <w:t>أولاً: إن الواقعة محل النزاع كما جاء بمزاعم المدعين هي الغبن في بيع الحصص) على زعم بأنني سددت 450 ألف ريال، بينما القيمة العادلة تتجاوز 300 مليون، ولا يخفى على شريف علم معاليكم أن الغبن معناه أن الثمن غير عادل، وقد قدمت مستندات موثقة تفيد أن التعاقد تم لقاء 120 مليون تم سدادها من خلال شيكات وحوالات وسداد</w:t>
      </w:r>
    </w:p>
    <w:p>
      <w:pPr>
        <w:pStyle w:val="Heading2"/>
        <w:jc w:val="right"/>
        <w:bidi/>
      </w:pPr>
      <w:r>
        <w:t>[بيانات الأطراف: المدعي / المدعى عليه / الحاضرون] ===</w:t>
        <w:br/>
        <w:t>ديون عن البائع ، وهو مورث المدعين ومورثي، فالبائع هو الوالد، وتفصيلها كالتالي:</w:t>
      </w:r>
    </w:p>
    <w:p>
      <w:pPr>
        <w:pStyle w:val="Heading2"/>
        <w:jc w:val="right"/>
        <w:bidi/>
      </w:pPr>
      <w:r>
        <w:t>[المتن الفعلي: الوقائع / الأسباب / المنطوق] ===</w:t>
        <w:br/>
        <w:t>1 - أرفقت عقد البيع الموقع من الوالد بحضور شهود.</w:t>
      </w:r>
    </w:p>
    <w:p>
      <w:pPr>
        <w:jc w:val="right"/>
        <w:bidi/>
      </w:pPr>
      <w:r>
        <w:rPr>
          <w:b w:val="0"/>
          <w:i w:val="0"/>
        </w:rPr>
        <w:t>2 أرفقت قرار الشركاء الموثق بالغرفة بما يؤكد علمهم ورضاهم بالبيع ومنهم المدعي (عدنان) .</w:t>
      </w:r>
    </w:p>
    <w:p>
      <w:pPr>
        <w:pStyle w:val="Heading2"/>
        <w:jc w:val="right"/>
        <w:bidi/>
      </w:pPr>
      <w:r>
        <w:t>[الطلبات / المرفقات] ===</w:t>
        <w:br/>
        <w:t>3- أرفقت المستندات الموثقة على السداد والوفاء بثمن الحصة والثابت بشيكات مصرفية، منها شيك بمبلغ 450 ألف ريال أهدرت المحكمة حجيته بقولها بالتسبيب: أن المدعى عليه لم يعمد على هذا الجزء في السداد وربما يكون المبلغ لعلاقة أخرى\!\!)، كما أرفقت شيكات مجموعهما مبلغ 6 مليون ريال، وأهدرت المحكمة حجيتها رغم عدم نزاع المدعين فيها - بحجة أن صور الشيكات المقدمة غير واضحة، كما رفضت مخاطبة البنوك ذات العلاقة لتفصح لها عن ما قمت بسدادة من ديون عن المورث بائع الحصص. وبعدما تقدمت بالتماس إعادة نظر على الحكم، وقدمت مرفقات موثقة تؤكد سدادي لديون عن المورث بائع الحصص وتحملي تكاليف علاجه بمبالغ تزيد عن قيمة التعاقد رفضت قبولها، ووجهت برفع دعوى مستقلة بها، وهو موقف غريب وعجيب من الدائرة.</w:t>
      </w:r>
    </w:p>
    <w:p>
      <w:pPr>
        <w:pStyle w:val="Heading2"/>
        <w:jc w:val="right"/>
        <w:bidi/>
      </w:pPr>
      <w:r>
        <w:t>[المتن الفعلي: الوقائع / الأسباب / المنطوق] ===</w:t>
        <w:br/>
        <w:t>ثانياً: جاء تسبيب حكم الاستئنات متجهاً في مسار واحد وهو أن ما يزعمه المدعي هو الصدق، وما يدفع به المدعى عليه غير صحيح، وهذا يعتبر بمثابة القضاء بالعلم الشخصي وغياب واضح عن الحياد الموضوعي، ونظراً لتأثر المحكمة بكذب المدعي، فقد غاب عنها إعمال نصوص نظام الإثبات واضحة الدلالة فاتجهت في قضائها إلى القرائن الغير معتبرة، وخالفت المبدأ القضائي: أن الأصل أن تتصدى محكمة الموضوع لأي دفع جوهري في الدعوى، والذي لو صح لتغير به وجه الحكم في الدعوى والمبدأ القضائي : أن الظاهر معتبر ما لم يطرأ ما يرده بيقين، ولا يعدل عنه إلا لحجة سالمة من الرد.</w:t>
      </w:r>
    </w:p>
    <w:p>
      <w:pPr>
        <w:jc w:val="right"/>
        <w:bidi/>
      </w:pPr>
      <w:r>
        <w:rPr>
          <w:b w:val="0"/>
          <w:i w:val="0"/>
        </w:rPr>
        <w:t>ثالثاً: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عقلي في عام 1434ه واعتبرته قرينة ليس على الغبن وإنما على عدم سداد أي ثمن ؟\! وهذا اجتهاد غريب من الدائرة، لأن واقعة البيع تسبق حكم الولاية بثلاث سنوات، علاوة على أن الورث قد أنشأ وصية عام 1432ه وصدر بصحتها حكم قضائي نهائي، كما أن المورث في عام 1431ه ذهب بنفسه إلى كتابة العدل وحرر وكالات شرعية وجميع ذلك في تاريخ لاحق على عقد البيع، مما يؤكد سلامة أهليته في حينها، إلا أن محكمة الاستئناف</w:t>
      </w:r>
    </w:p>
    <w:p>
      <w:pPr>
        <w:jc w:val="right"/>
        <w:bidi/>
      </w:pPr>
      <w:r>
        <w:rPr>
          <w:b w:val="0"/>
          <w:i w:val="0"/>
        </w:rPr>
        <w:t>2</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أهدرت الدفوع الجوهرية وحجية الأحكام القضائية والمحررات الموثقة والتى تؤكد صحة العقد والثمن الفعلي المتفق عليه، ومكنت خصمي من الحصول على حكم بالباطل.</w:t>
      </w:r>
    </w:p>
    <w:p>
      <w:pPr>
        <w:jc w:val="right"/>
        <w:bidi/>
      </w:pPr>
      <w:r>
        <w:rPr>
          <w:b w:val="0"/>
          <w:i w:val="0"/>
        </w:rPr>
        <w:t>رابعاً لم يعترف الحكم بعقد البيع الموثق والثمن المتفق عليه واعتبرني لم أسدد شيئاً من الثمن بل وضاعف الثمن ثلاث مرات عليا دون وجه حق مستانساً بنسخة من تقرير ليس هو الأصل ومجتزئ وغير كامل، مقدم من المدعي (عدنان) وقبلته المحكمة رغم عواره وانتفاء علاقته بالدعوى المنظورة، وإنما مقدم في دعوى أخرى انتهت</w:t>
      </w:r>
    </w:p>
    <w:p>
      <w:pPr>
        <w:jc w:val="right"/>
        <w:bidi/>
      </w:pPr>
      <w:r>
        <w:rPr>
          <w:b w:val="0"/>
          <w:i w:val="0"/>
        </w:rPr>
        <w:t>صلحاً</w:t>
      </w:r>
    </w:p>
    <w:p>
      <w:pPr>
        <w:jc w:val="right"/>
        <w:bidi/>
      </w:pPr>
      <w:r>
        <w:rPr>
          <w:b w:val="0"/>
          <w:i w:val="0"/>
        </w:rPr>
        <w:t>خامساً خرج الحكم عن الأصول الشرعية، والتي أكدت على أن الركن الأساسي في العقد هو التراضي على محل العقد وثمن المبيع، وهو ما تم الاتفاق عليه مع المورث بحضور شهود موقعين على العقد، والثمن المتفق عليه هو الثمن العادل وقت التعاقد، وقد جرى الاتفاق على كيفية الوفاء به بشكل واضح في بنود العقد، وإذا كان الحال كذلك، فلا يجوز للمحكمة أن تلزمني بالبيع بثمن آخر غير المتفق عليه، إذ كان عليها على فرض صحة اجتهادها- أن تقضي ببطلان البيع، وما فعلته المحكمة هو تعدي على إرادة المتعاقدين، إذ لو كان الثمن على النحو الذي فرضته المحكمة، لما ارتضيت بالعقد</w:t>
      </w:r>
    </w:p>
    <w:p>
      <w:pPr>
        <w:jc w:val="right"/>
        <w:bidi/>
      </w:pPr>
      <w:r>
        <w:rPr>
          <w:b w:val="0"/>
          <w:i w:val="0"/>
        </w:rPr>
        <w:t>سادساً: خرج الحكم عن الأصول الشرعية والنظامية في الأحكام بقوله في تسبيبه العجيب أن القرائن احتفت بأن المورث لم يوقع على عقد البيع وتعديل عقد التأسيس وأن القرائن احتفت بأن المورث وقت البيع كان فاقد الأهلية وغير مدرك). وهذا العوار في التسبيب مخالف لمحررات موثقة وأحكام شرعية ومخالف لنظام الإثبات، إذ كيف تعتمد المحكمة على قرينة غير صحيحة بأن العقد غير موقع من المورث دون ثبوت تزوير المحرر، وكيف تزعم أن المورث غير مدرك لتصرفاته وقت التعاقد رغم وجود حكم شرعي ومستندات من كتابة العدل تؤكد أن المورث عام 1431 وعام 1432ه كان كامل الأهلية.</w:t>
      </w:r>
    </w:p>
    <w:p>
      <w:pPr>
        <w:jc w:val="right"/>
        <w:bidi/>
      </w:pPr>
      <w:r>
        <w:rPr>
          <w:b w:val="0"/>
          <w:i w:val="0"/>
        </w:rPr>
        <w:t>سابعاً: المحكمة قررت في تسبيب حكمها أن ادعاء المدعى عليه بأن قيمة شراء الحصص دفعت بطريق سداد مديونيات عن والده أو تكليفات منها الصرف عليه ؛ لم يقدم ما يثبتها. وأن طلب المدعى عليه (الكتابة للبنك المركزي والبنوك ذات العلاقة لأجل تقديم الدليل على (السداد غير مقبول، وعندما تقدمت بالتماس إعادة نظر على الحكم وقدمت المستندات الدالة على الوفاء والتي جمعتها من البنوك والشركات الدائنة للمورث ، رفضت الدائرة قبول الالتماس، وتناقضت مع تسبيبها السابق، بقولها أن علي أن أرفع دعوى مستقلة بهذه المبالغ \!\! وفي تفصيل ذلك أوضح لمعاليكم ما يلى:</w:t>
      </w:r>
    </w:p>
    <w:p>
      <w:pPr>
        <w:pStyle w:val="Heading2"/>
        <w:jc w:val="right"/>
        <w:bidi/>
      </w:pPr>
      <w:r>
        <w:t>[الطلبات / المرفقات] ===</w:t>
        <w:br/>
        <w:t>1 قدمت بمرفقات الالتماس مستندات مصرفية كدليل قاطع على قيام المشتري بسداد ديون على المورث من واقع شيكات وحوالات بنكية جميعها صادرة بتاريخ لاحق على بيع الحصص، وتقترب من 50 مليون ريال. ومستندات أخرى تفيد تحمل المشتري (المدعى عليه) نفقات معيشة المورث ونقات علاج ومصاريف طبية وجميعها لاحقة على تاريخ البيع وحتى وفاة المورث لمدة 7 سنوات كاملة بما يجاوز 12 مليون ريال، وهو ما يتفق مع البند خامساً من عقد البيع.</w:t>
      </w:r>
    </w:p>
    <w:p>
      <w:pPr>
        <w:jc w:val="right"/>
        <w:bidi/>
      </w:pPr>
      <w:r>
        <w:rPr>
          <w:b w:val="0"/>
          <w:i w:val="0"/>
        </w:rPr>
        <w:t>\-2- قدمت بمرفقات الالتماس شهادات شهود مكتوبة - هم أنفسهم المدونة توقيعاتهم على عقد البيع. -3- قدمت ضمن مرفقات الالتماس تقييم للشركات التي تخارج منها المورث وأحيلت إلى شركة أحمد زيني وأولاده وشركة أحمد زيني التجارية ومحضر اجتماع التخارج والذي يؤكد على قيم هذه الشركات الحقيقية.</w:t>
      </w:r>
    </w:p>
    <w:p>
      <w:pPr>
        <w:pStyle w:val="Heading2"/>
        <w:jc w:val="right"/>
        <w:bidi/>
      </w:pPr>
      <w:r>
        <w:t>[المتن الفعلي: الوقائع / الأسباب / المنطوق] ===</w:t>
        <w:br/>
        <w:t>3</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ورغم تحقق موجب قبول التماس إعادة النظر، إلا أن محكمة الاستئناف رفضت الالتماس شكلاً، وتناقضت في حكمها بالقول بأن عليا أن أقيم دعوى للمطالبة بما سددته من ديون على بائع الحصة. صاحب الفضيلة معالي وزير العدل إن المحكوم له شقيقي للأسف، وقد زور توكيل عن والدتي وأدخلها في الدعوى مستغلاً احتجازه وحبسه لها في بيتها وحرمها من المثول أمام المحكمة بعد أن سبق وطلبت استجوابها في الدعوى ونجح بحيله وتدليسه وتزويره في التأثير على الدائرة، ولدي الأمل في تحقيق العدل.</w:t>
      </w:r>
    </w:p>
    <w:p>
      <w:pPr>
        <w:pStyle w:val="Heading2"/>
        <w:jc w:val="right"/>
        <w:bidi/>
      </w:pPr>
      <w:r>
        <w:t>[الطلبات / المرفقات] ===</w:t>
        <w:br/>
        <w:t>بناء على ما سبق</w:t>
      </w:r>
    </w:p>
    <w:p>
      <w:pPr>
        <w:jc w:val="right"/>
        <w:bidi/>
      </w:pPr>
      <w:r>
        <w:rPr>
          <w:b w:val="0"/>
          <w:i w:val="0"/>
        </w:rPr>
        <w:t>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 الحكم وإلغاء كافة آثاره ورفع إيقاف الخدمات عني لحين إعادة الفصل في القضية.</w:t>
      </w:r>
    </w:p>
    <w:p>
      <w:pPr>
        <w:pStyle w:val="Heading2"/>
        <w:jc w:val="right"/>
        <w:bidi/>
      </w:pPr>
      <w:r>
        <w:t>[المتن الفعلي: الوقائع / الأسباب / المنطوق] ===</w:t>
        <w:br/>
        <w:t>والله يحفظكم ويرعاكم</w:t>
      </w:r>
    </w:p>
    <w:p>
      <w:pPr>
        <w:pStyle w:val="Heading2"/>
        <w:jc w:val="right"/>
        <w:bidi/>
      </w:pPr>
      <w:r>
        <w:t>[الطلبات / المرفقات] ===</w:t>
        <w:br/>
        <w:t>المرفقات</w:t>
      </w:r>
    </w:p>
    <w:p>
      <w:pPr>
        <w:jc w:val="right"/>
        <w:bidi/>
      </w:pPr>
      <w:r>
        <w:rPr>
          <w:b w:val="0"/>
          <w:i w:val="0"/>
        </w:rP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0556355663</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 -3 صورة شيك بمبلغ 450 ألف ريال، وصور شيكات أخرى بمبلغ 6 مليون سداد ديون.</w:t>
      </w:r>
    </w:p>
    <w:p>
      <w:pPr>
        <w:pStyle w:val="Heading2"/>
        <w:jc w:val="right"/>
        <w:bidi/>
      </w:pPr>
      <w:r>
        <w:t>[المتن الفعلي: الوقائع / الأسباب / المنطوق] ===</w:t>
        <w:br/>
        <w:t>4 صك حكم الاستئناف.</w:t>
      </w:r>
    </w:p>
    <w:p>
      <w:pPr>
        <w:jc w:val="right"/>
        <w:bidi/>
      </w:pPr>
      <w:r>
        <w:rPr>
          <w:b w:val="0"/>
          <w:i w:val="0"/>
        </w:rPr>
        <w:t>5 صك الحكم الصادر في التماس إعادة النظر.</w:t>
      </w:r>
    </w:p>
    <w:p>
      <w:pPr>
        <w:jc w:val="right"/>
        <w:bidi/>
      </w:pPr>
      <w:r>
        <w:rPr>
          <w:b w:val="0"/>
          <w:i w:val="0"/>
        </w:rPr>
        <w:t>\-6 صور كشوفات محاسبية مدون فيها ما يفيد سداد ديون على الوالد.</w:t>
      </w:r>
    </w:p>
    <w:p>
      <w:pPr>
        <w:jc w:val="right"/>
        <w:bidi/>
      </w:pPr>
      <w:r>
        <w:rPr>
          <w:b w:val="0"/>
          <w:i w:val="0"/>
        </w:rPr>
        <w:t>\-7 صور طلبات التنفيذ المقدمة ضدي.</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w:t>
      </w:r>
    </w:p>
    <w:p>
      <w:pPr>
        <w:jc w:val="right"/>
        <w:bidi/>
      </w:pPr>
      <w:r>
        <w:rPr>
          <w:b w:val="0"/>
          <w:i w:val="0"/>
        </w:rPr>
        <w:t>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٣٧٥ ٧,٨١٢</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٧١٩,٩٦٠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المعدودة والتقييم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٣٥,٤٣٠,٠٠٠</w:t>
      </w:r>
    </w:p>
    <w:p>
      <w:pPr>
        <w:jc w:val="right"/>
        <w:bidi/>
      </w:pPr>
      <w:r>
        <w:rPr>
          <w:b w:val="0"/>
          <w:i w:val="0"/>
        </w:rPr>
        <w:t>۱۰۹ ۰۰۰ ۰۰۰ %100</w:t>
      </w:r>
    </w:p>
    <w:p>
      <w:pPr>
        <w:jc w:val="right"/>
        <w:bidi/>
      </w:pPr>
      <w:r>
        <w:rPr>
          <w:b w:val="0"/>
          <w:i w:val="0"/>
        </w:rPr>
        <w:t>٠٠٠ ر ٤٣٠ ١٤٤</w:t>
      </w:r>
    </w:p>
    <w:p>
      <w:pPr>
        <w:jc w:val="right"/>
        <w:bidi/>
      </w:pPr>
      <w:r>
        <w:rPr>
          <w:b w:val="0"/>
          <w:i w:val="0"/>
        </w:rPr>
        <w:t>حصة أبار وزيني</w:t>
      </w:r>
    </w:p>
    <w:p>
      <w:pPr>
        <w:jc w:val="right"/>
        <w:bidi/>
      </w:pPr>
      <w:r>
        <w:rPr>
          <w:b w:val="0"/>
          <w:i w:val="0"/>
        </w:rPr>
        <w:t>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се</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pStyle w:val="Heading2"/>
        <w:jc w:val="right"/>
        <w:bidi/>
      </w:pPr>
      <w:r>
        <w:t>[المتن الفعلي: الوقائع / الأسباب / المنطوق] ===</w:t>
        <w:b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الإجمالي</w:t>
      </w:r>
    </w:p>
    <w:p>
      <w:pPr>
        <w:jc w:val="right"/>
        <w:bidi/>
      </w:pPr>
      <w:r>
        <w:rPr>
          <w:b w:val="0"/>
          <w:i w:val="0"/>
        </w:rPr>
        <w:t>۳۰٫۵۰۰٫۰۰۰</w:t>
      </w:r>
    </w:p>
    <w:p>
      <w:pPr>
        <w:jc w:val="right"/>
        <w:bidi/>
      </w:pPr>
      <w:r>
        <w:rPr>
          <w:b w:val="0"/>
          <w:i w:val="0"/>
        </w:rPr>
        <w:t>۳۰۵۰۰ ۰۰۰</w:t>
      </w:r>
    </w:p>
    <w:p>
      <w:pPr>
        <w:jc w:val="right"/>
        <w:bidi/>
      </w:pPr>
      <w:r>
        <w:rPr>
          <w:b w:val="0"/>
          <w:i w:val="0"/>
        </w:rPr>
        <w:t>%1.-</w:t>
      </w:r>
    </w:p>
    <w:p>
      <w:pPr>
        <w:jc w:val="right"/>
        <w:bidi/>
      </w:pPr>
      <w:r>
        <w:rPr>
          <w:b w:val="0"/>
          <w:i w:val="0"/>
        </w:rPr>
        <w:t>٢٩٠٠٠٠ ٤٦</w:t>
      </w:r>
    </w:p>
    <w:p>
      <w:pPr>
        <w:jc w:val="right"/>
        <w:bidi/>
      </w:pPr>
      <w:r>
        <w:rPr>
          <w:b w:val="0"/>
          <w:i w:val="0"/>
        </w:rPr>
        <w:t>٤٦,٢٩٠,٠٠٠</w:t>
      </w:r>
    </w:p>
    <w:p>
      <w:pPr>
        <w:jc w:val="right"/>
        <w:bidi/>
      </w:pPr>
      <w:r>
        <w:rPr>
          <w:b w:val="0"/>
          <w:i w:val="0"/>
        </w:rPr>
        <w:t>%1..</w:t>
      </w:r>
    </w:p>
    <w:p>
      <w:pPr>
        <w:jc w:val="right"/>
        <w:bidi/>
      </w:pPr>
      <w:r>
        <w:rPr>
          <w:b w:val="0"/>
          <w:i w:val="0"/>
        </w:rPr>
        <w:t>%1..</w:t>
      </w:r>
    </w:p>
    <w:p>
      <w:pPr>
        <w:jc w:val="right"/>
        <w:bidi/>
      </w:pPr>
      <w:r>
        <w:rPr>
          <w:b w:val="0"/>
          <w:i w:val="0"/>
        </w:rPr>
        <w:t>%7.</w:t>
      </w:r>
    </w:p>
    <w:p>
      <w:pPr>
        <w:jc w:val="right"/>
        <w:bidi/>
      </w:pPr>
      <w:r>
        <w:rPr>
          <w:b w:val="0"/>
          <w:i w:val="0"/>
        </w:rPr>
        <w:t>۸۰۰۰۰۰۰ %1..</w:t>
      </w:r>
    </w:p>
    <w:p>
      <w:pPr>
        <w:jc w:val="right"/>
        <w:bidi/>
      </w:pPr>
      <w:r>
        <w:rPr>
          <w:b w:val="0"/>
          <w:i w:val="0"/>
        </w:rPr>
        <w:t>١٦٠,٠٠٠ر ٤</w:t>
      </w:r>
    </w:p>
    <w:p>
      <w:pPr>
        <w:jc w:val="right"/>
        <w:bidi/>
      </w:pPr>
      <w:r>
        <w:rPr>
          <w:b w:val="0"/>
          <w:i w:val="0"/>
        </w:rPr>
        <w:t>١٦٠,٠٠٠ر ٤</w:t>
      </w:r>
    </w:p>
    <w:p>
      <w:pPr>
        <w:jc w:val="right"/>
        <w:bidi/>
      </w:pPr>
      <w:r>
        <w:rPr>
          <w:b w:val="0"/>
          <w:i w:val="0"/>
        </w:rPr>
        <w:t>۰۰۰,۰۰۰ر ٢٤</w:t>
      </w:r>
    </w:p>
    <w:p>
      <w:pPr>
        <w:jc w:val="right"/>
        <w:bidi/>
      </w:pPr>
      <w:r>
        <w:rPr>
          <w:b w:val="0"/>
          <w:i w:val="0"/>
        </w:rPr>
        <w:t>٤٠٠٠٠٠ ١٤</w:t>
      </w:r>
    </w:p>
    <w:p>
      <w:pPr>
        <w:jc w:val="right"/>
        <w:bidi/>
      </w:pPr>
      <w:r>
        <w:rPr>
          <w:b w:val="0"/>
          <w:i w:val="0"/>
        </w:rPr>
        <w:t>۸۰۰۰۰۰۰</w:t>
      </w:r>
    </w:p>
    <w:p>
      <w:pPr>
        <w:jc w:val="right"/>
        <w:bidi/>
      </w:pPr>
      <w:r>
        <w:rPr>
          <w:b w:val="0"/>
          <w:i w:val="0"/>
        </w:rPr>
        <w:t>٤۰۰۰,۰۰۰</w:t>
      </w:r>
    </w:p>
    <w:p>
      <w:pPr>
        <w:jc w:val="right"/>
        <w:bidi/>
      </w:pPr>
      <w:r>
        <w:rPr>
          <w:b w:val="0"/>
          <w:i w:val="0"/>
        </w:rPr>
        <w:t>%1.</w:t>
      </w:r>
    </w:p>
    <w:p>
      <w:pPr>
        <w:jc w:val="right"/>
        <w:bidi/>
      </w:pPr>
      <w:r>
        <w:rPr>
          <w:b w:val="0"/>
          <w:i w:val="0"/>
        </w:rPr>
        <w:t>%0.</w:t>
      </w:r>
    </w:p>
    <w:p>
      <w:pPr>
        <w:jc w:val="right"/>
        <w:bidi/>
      </w:pPr>
      <w:r>
        <w:rPr>
          <w:b w:val="0"/>
          <w:i w:val="0"/>
        </w:rPr>
        <w:t>٤۰۰,۰۰۰ر ۲</w:t>
      </w:r>
    </w:p>
    <w:p>
      <w:pPr>
        <w:jc w:val="right"/>
        <w:bidi/>
      </w:pPr>
      <w:r>
        <w:rPr>
          <w:b w:val="0"/>
          <w:i w:val="0"/>
        </w:rPr>
        <w:t>۳۱,۰۰۰,۰۰۰</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 شركة أزكو للسياحة والسفر</w:t>
      </w:r>
    </w:p>
    <w:p>
      <w:pPr>
        <w:jc w:val="right"/>
        <w:bidi/>
      </w:pPr>
      <w:r>
        <w:rPr>
          <w:b w:val="0"/>
          <w:i w:val="0"/>
        </w:rPr>
        <w:t>شركة آبار وزيني لتموين السفن</w:t>
      </w:r>
    </w:p>
    <w:p>
      <w:pPr>
        <w:jc w:val="right"/>
        <w:bidi/>
      </w:pPr>
      <w:r>
        <w:rPr>
          <w:b w:val="0"/>
          <w:i w:val="0"/>
        </w:rPr>
        <w:t>الشركة العربية للخدمات البحرية والساحات</w:t>
      </w:r>
    </w:p>
    <w:p>
      <w:pPr>
        <w:jc w:val="right"/>
        <w:bidi/>
      </w:pPr>
      <w:r>
        <w:rPr>
          <w:b w:val="0"/>
          <w:i w:val="0"/>
        </w:rPr>
        <w:t>ه شركة مقاولات المباني الحديثة -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أقر الطرفان بالتزامهم بتحويل العمالة ، وكذا فتح ملفات تأمينات إجتماعية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 البطاقات الإئتمانية ، السحوبات أو التحاويل الشخصية ...الخ).</w:t>
      </w:r>
    </w:p>
    <w:p>
      <w:pPr>
        <w:pStyle w:val="Heading2"/>
        <w:jc w:val="right"/>
        <w:bidi/>
      </w:pPr>
      <w:r>
        <w:t>[المتن الفعلي: الوقائع / الأسباب / المنطوق] ===</w:t>
        <w:br/>
        <w:t>کہنے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 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[\#67](#67)</w:t>
        <w:br/>
        <w:t>[\#67](#67)</w:t>
        <w:br/>
        <w:t>[\#67](#67)</w:t>
        <w:br/>
        <w:t>[\#67](#67)</w:t>
        <w:br/>
        <w:t>&lt;https://new.najiz.sa/applications/crm/list&gt;</w:t>
        <w:br/>
        <w:t>&lt;https://new.najiz.sa/applications/lawsuit/judicial-fees&gt;</w:t>
        <w:br/>
        <w:t>[\#67](#67)</w:t>
        <w:b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