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من المحامي السديري 20-02-1445 ـ الاعتراض على تقرير ابو غزالة.pdf</w:t>
      </w:r>
    </w:p>
    <w:p>
      <w:pPr>
        <w:jc w:val="right"/>
        <w:bidi/>
      </w:pPr>
      <w:r>
        <w:rPr>
          <w:b w:val="0"/>
          <w:i/>
          <w:color w:val="555555"/>
        </w:rPr>
        <w:t>الرقم: 87 | النوع: مذكرة قضائية | التاريخ: 20-02-1445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https://drive.google.com/file/d/1NXAf28opoOQlQOrGHn8p4CkSCBPGl0T1/view?usp=drivesdk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[ةلازغ وبا ريرقت ىلع ضارتعالا ـ 20-02-1445 يريدسلا يماحملا نم ةركذم :ناونعلا .سوكعملا يبرعلا صنلا هاجتا ببسب لماك لكشب ةءارقلل لباق ريغ/شّوشم صنلا - ًايئوض حوسمم PDF فلم]</w:t>
      </w:r>
    </w:p>
    <w:p>
      <w:pPr>
        <w:jc w:val="right"/>
        <w:bidi/>
      </w:pPr>
      <w:r>
        <w:rPr>
          <w:b w:val="0"/>
          <w:i w:val="0"/>
        </w:rPr>
        <w:t>[Scanned PDF - text content is garbled/mojibake due to reversed Arabic glyph order. Document references dates such as 1431/9/20, 1434/2/10, 1432/12/2 (case 185/17/2), 1433/6/8, 1432/3/4, and various case/registration numbers. Full readable extraction not available from this OCR layer.]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