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555555"/>
        </w:rPr>
        <w:t>الرقم: 152 | النوع: شكوى | التاريخ:  | القسم: ل. الشكوى الثالثة لوزير العدل ـ 26-04-1446 (7 ملفات)</w:t>
      </w:r>
    </w:p>
    <w:p>
      <w:pPr>
        <w:jc w:val="right"/>
        <w:bidi/>
      </w:pPr>
      <w:r>
        <w:rPr>
          <w:b w:val="0"/>
          <w:i/>
          <w:color w:val="0563C1"/>
        </w:rPr>
        <w:t>الرابط: https://drive.google.com/file/d/1sGa6vU9pxPmYgXixYyXpWitQqkU0-Gz5/view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.دوهش روضحب دلاولا نم عقوملا عيبلا دقع تقفرأ1-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