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02-09-1447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ينيز ةماسأ نب دمحأ / ديسلا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زجان عقوم ىدل اهب حومسملا فورحلا ددع نع ديزت اهفورح ددع نأل ًارظن كلذو ةرئادلاب صاخلا ينورتكلإلا ديربلا ربع (WORD) ةغيصب ةيباوجلا ةركذملا لاسرإ مت امك ، ( هتروص (قفرملا) راعشإلل ًاقفو ـه١٤٤٧/٠٩/٠٢ خيراتو (۷۱۹۷٤٧١٤٤٨) مقر بلطلاب اهديق متو ةيناثلا ةيفانئتسإلا ةرئادلا ىلإ هالعأ اهيلإ راشملا ةيباوجلا انتركذم ميدقتب ًاملع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وبأ يماس دلاخ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jc w:val="right"/>
        <w:bidi/>
      </w:pPr>
      <w:r>
        <w:rPr>
          <w:b w:val="0"/>
          <w:i w:val="0"/>
        </w:rPr>
        <w:t>ةمركملا ةكم ةقطنمب نيماحملا ةنجل سيئر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:سكاف - ٦٥٥٠٣٠٣/٦٥٥٤٧٧٧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ةمركملا ةكم ةقطنمب تاردخملا ةحفاكملا ىفك ةيعمج ةرادإ سلجم وضع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K.S.A-Jeddah, Safia Bint Abdulmutalib Street - Tel.: 6554777/6550303- Fax: 6550707-P.O.Box: 40598 Jeddah 21511 E-mail: info@aburashed.org - www.aburashed.org</w:t>
      </w:r>
    </w:p>
    <w:p>
      <w:pPr>
        <w:jc w:val="right"/>
        <w:bidi/>
      </w:pPr>
      <w:r>
        <w:rPr>
          <w:b w:val="0"/>
          <w:i w:val="0"/>
        </w:rPr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حاجن ةلاسر</w:t>
      </w:r>
    </w:p>
    <w:p>
      <w:pPr>
        <w:jc w:val="right"/>
        <w:bidi/>
      </w:pPr>
      <w:r>
        <w:rPr>
          <w:b w:val="0"/>
          <w:i w:val="0"/>
        </w:rPr>
        <w:t>4714487917 بلطلا مقر ،حاجنب بلطلا لاسرإ مت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إغلاق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