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لوزير العدل ـ جديدة 2 ـ 05-11-1445 (وورد)</w:t>
      </w:r>
    </w:p>
    <w:p>
      <w:pPr>
        <w:jc w:val="right"/>
        <w:bidi/>
      </w:pPr>
      <w:r>
        <w:rPr>
          <w:b w:val="0"/>
          <w:i/>
          <w:color w:val="555555"/>
        </w:rPr>
        <w:t>الرقم: 148 | النوع: شكوى | التاريخ: 05-11-1445 | القسم: ك. إعادة فتح الشكوى الثانية 199058 ـ 13-11-1445 (7 ملفات)</w:t>
      </w:r>
    </w:p>
    <w:p>
      <w:pPr>
        <w:jc w:val="right"/>
        <w:bidi/>
      </w:pPr>
      <w:r>
        <w:rPr>
          <w:b w:val="0"/>
          <w:i/>
          <w:color w:val="0563C1"/>
        </w:rPr>
        <w:t>الرابط: https://drive.google.com/file/d/14QtZEE-uqaeqTCcTcjcUf2gobHZ1TYh5/view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التاريخ: 05/11 /1445هـ</w:t>
      </w:r>
    </w:p>
    <w:p>
      <w:pPr>
        <w:jc w:val="right"/>
        <w:bidi/>
      </w:pPr>
      <w:r>
        <w:rPr>
          <w:b w:val="0"/>
          <w:i w:val="0"/>
        </w:rPr>
        <w:t>معالي الدكتور/ وليد بن محمد الصمعاني وزير العدل ورئيس المجلس الأعلى للقضاء ،، سلمه الله</w:t>
      </w:r>
    </w:p>
    <w:p>
      <w:pPr>
        <w:jc w:val="right"/>
        <w:bidi/>
      </w:pPr>
      <w:r>
        <w:rPr>
          <w:b w:val="0"/>
          <w:i w:val="0"/>
        </w:rP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يطيب لي أن أتقدم لمعاليكم بالشكر والعرفان لتفضلكم لمنحنا شرف اللقاء بمعاليكم وحسن إستقبالكم لنا وذلك بتاريخ 01/01/2024م ، و حيث تفضل معاليكم بالسماح لنا لكي نبين لمعاليكم ما يثبت أنني فعلا قد سددت قيمة العقد المبرم بيني وبين والدي رحمه الله ، وهذا كان جوهر سؤال معاليكم لي و الذي تفضلتم مشكورين بإرشادنا وتوجيهنا بأهمية هذاالأمر في القضية.</w:t>
      </w:r>
    </w:p>
    <w:p>
      <w:pPr>
        <w:jc w:val="right"/>
        <w:bidi/>
      </w:pPr>
      <w:r>
        <w:rPr>
          <w:b w:val="0"/>
          <w:i w:val="0"/>
        </w:rPr>
        <w:t>وأنا أتقدم لمعاليكم بهذه الشكوى مرة أخرى ،وبناءا على شكواي رقم . . . وبتاريخ . . .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وبأعمالي التجارية والعاملين لدينا وحتى على المستوى الشخصي ، إذ حكمت المحكمة بإلزامي بسداد مبلغ يجاوز الثلاثمائة مليون ريال بدون وجه حق شرعي أو نظامي.</w:t>
      </w:r>
    </w:p>
    <w:p>
      <w:pPr>
        <w:jc w:val="right"/>
        <w:bidi/>
      </w:pPr>
      <w:r>
        <w:rPr>
          <w:b w:val="0"/>
          <w:i w:val="0"/>
        </w:rPr>
        <w:t>وتتلخص شكواي في الآتي:</w:t>
      </w:r>
    </w:p>
    <w:p>
      <w:pPr>
        <w:jc w:val="right"/>
        <w:bidi/>
      </w:pPr>
      <w:r>
        <w:rPr>
          <w:b w:val="0"/>
          <w:i w:val="0"/>
        </w:rPr>
        <w:t>ادعاءات شقيقي عدنان:</w:t>
      </w:r>
    </w:p>
    <w:p>
      <w:pPr>
        <w:jc w:val="right"/>
        <w:bidi/>
      </w:pPr>
      <w:r>
        <w:rPr>
          <w:b w:val="0"/>
          <w:i w:val="0"/>
        </w:rPr>
        <w:t>قام باتهمنا بالتزوير فيما يخص توقيع والدي على عقد البيع : وفي الدرجة الأولى لم ينتهوا من التبين والتثبت.</w:t>
      </w:r>
    </w:p>
    <w:p>
      <w:pPr>
        <w:jc w:val="right"/>
        <w:bidi/>
      </w:pPr>
      <w:r>
        <w:rPr>
          <w:b w:val="0"/>
          <w:i w:val="0"/>
        </w:rPr>
        <w:t>وادعى ان وكيل الوالد الذى وقع العقد وليس والدي بنفسه : فقدمنا الشهود في الدرجة الأولى والاستئناف بأن الموقع على عقد البيع هو والدي بنفسه رحمه الله ، ولكن للاسف ما من مستجيب لنا (فلا أذن تسمع ولا عين ترى) وهي حقوق كفلها الشرع والنظام لإنصاف المتخاصمين.</w:t>
      </w:r>
    </w:p>
    <w:p>
      <w:pPr>
        <w:jc w:val="right"/>
        <w:bidi/>
      </w:pPr>
      <w:r>
        <w:rPr>
          <w:b w:val="0"/>
          <w:i w:val="0"/>
        </w:rPr>
        <w:t>ثم ادعى بأن هناك غبن في بيع الحصص : وقمنا بإثبات ان قيمة حصص الوالد في وقت ما هو اشتراها كانت بمبلغ أقل وأنا اشتريت بمبلغ أكبر فأين الغبن؟ (مرفق).</w:t>
      </w:r>
    </w:p>
    <w:p>
      <w:pPr>
        <w:jc w:val="right"/>
        <w:bidi/>
      </w:pPr>
      <w:r>
        <w:rPr>
          <w:b w:val="0"/>
          <w:i w:val="0"/>
        </w:rPr>
        <w:t>ثم ادعى ان والدي غير كامل الأهلية : وقمنا بتقديم ما يثبت عدم صحة هذا الادعاء والافتراء على والدنا بما لا يدع مجال للشك وذلك كما جاء في تقرير الصحة النفسية الذي أصدر في 08/06/1432هـ أي عامين بعد المبايعة والذي يثبت بأن الوالد كان بكامل أهليته. (مرفق) ، وهذا كان كاف بأن ترد دعواه ، بل كان الأجدر أن يتم تعزيره لادعاءه زوراً وبهتاناً على والدنا بهذا الادعاء ، وكما لا يخفى على شريف علمكم أن ربنا سبحانه وتعالى قال في الوالدين ( ولا تقل لهما أوف ...) فما بالنا بالذي يتهم والديه في عقله وتصرفاته.</w:t>
      </w:r>
    </w:p>
    <w:p>
      <w:pPr>
        <w:jc w:val="right"/>
        <w:bidi/>
      </w:pPr>
      <w:r>
        <w:rPr>
          <w:b w:val="0"/>
          <w:i w:val="0"/>
        </w:rPr>
        <w:t>واذا كان القاضي غير معترف بالعقد ولا يعتد به ، إذن فلماذا لا يتم الرجوع على شقيقي المدعي بأن يتحمل حصته في الشركة ؟ ولكن الامر كان خارج منظومة الحق والعدل والنظام بل حتى في المساواة في أخذ أقوالنا على محمل الصدق والحق لم يكن هناك أي مساواة ، إذا تم بضرب دفوعنا كلها كما يقال (عرض الحائط).</w:t>
      </w:r>
    </w:p>
    <w:p>
      <w:pPr>
        <w:jc w:val="right"/>
        <w:bidi/>
      </w:pPr>
      <w:r>
        <w:rPr>
          <w:b w:val="0"/>
          <w:i w:val="0"/>
        </w:rPr>
        <w:t>قضايا سابقة مماثلة تم الحكم فيها برد دعوى المدعي :</w:t>
      </w:r>
    </w:p>
    <w:p>
      <w:pPr>
        <w:jc w:val="right"/>
        <w:bidi/>
      </w:pPr>
      <w:r>
        <w:rPr>
          <w:b w:val="0"/>
          <w:i w:val="0"/>
        </w:rPr>
        <w:t>فى عام ١٤٣٣ هـ اي بعد ان تم هذا الصلح بيننا في المحكمة الادارية وتمت اجازته والزامنا بموجبه وهذه الدعوى بخصوص شركة كورتينا للصناعات الغذائية المحدودة ، وهي ضمن الشركات التي التخارج منها من قبله بموجب اتفاقية الصلح التي تمت بيننا.</w:t>
      </w:r>
    </w:p>
    <w:p>
      <w:pPr>
        <w:jc w:val="right"/>
        <w:bidi/>
      </w:pPr>
      <w:r>
        <w:rPr>
          <w:b w:val="0"/>
          <w:i w:val="0"/>
        </w:rPr>
        <w:t>.ةلازغ وبأ ينوناقلا بساحملا ريرقت ىلإ تافتلالا نود تاكرشلا ةميق ىلع ىتح مت حلاصتلاو قافتالا نإ لب .اهيف جراختملا تاكرشلا صخي امب هدض ىوعد عفر وأ لاكشألا نم لكش يأب هتبلاطم مدعو يرتشملا فرطلل ءاربإ جراختلا نوكيو فرط يا ىلع عوجرلا فارطالا نم يأل قحي الو هب مازتلإلاب فارطالا عيمج مزلي مكح بجومب اهنم جراختلا ىلع حلاصتلاو ةقفاوملاب ًاعيمج انمق دقو فيكف ، غلبم يأ عفد ىتح وأ حلاصتلا وا قافتالا عيقوتب مقأ مل تاكرشلا هذه يف يدض ىواعد عفرب مايقلل ةينلا تيبم يعدملا يقيقش نأب ةظحلل ولو كوكش يدل تناك ولو</w:t>
      </w:r>
    </w:p>
    <w:p>
      <w:pPr>
        <w:jc w:val="right"/>
        <w:bidi/>
      </w:pPr>
      <w:r>
        <w:rPr>
          <w:b w:val="0"/>
          <w:i w:val="0"/>
        </w:rPr>
        <w:t>وبحمد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jc w:val="right"/>
        <w:bidi/>
      </w:pPr>
      <w:r>
        <w:rPr>
          <w:b w:val="0"/>
          <w:i w:val="0"/>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 ،</w:t>
        <w:br/>
        <w:t>وقد تم انفاذ مقتضى هذا الصلح بالتمام والكمال وتم التخارج لبعض الشركاء من هذه الشركة والشركات الأخرى المذكورة وفقاً لنص منطوق الصلح المذكورإلا انه وللاسف بعد ذلك كله استمر شقيقي عدنان في اقامة دعاوى ضدي بخصوص هذه الشركة والشركات التابعة لها وكأنها لم تنتهي ،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jc w:val="right"/>
        <w:bidi/>
      </w:pPr>
      <w:r>
        <w:rPr>
          <w:b w:val="0"/>
          <w:i w:val="0"/>
        </w:rPr>
        <w:t>:ةلازغ وبأ ريرقت</w:t>
      </w:r>
    </w:p>
    <w:p>
      <w:pPr>
        <w:jc w:val="right"/>
        <w:bidi/>
      </w:pPr>
      <w:r>
        <w:rPr>
          <w:b w:val="0"/>
          <w:i w:val="0"/>
        </w:rPr>
        <w:t>إن المبلغ الذي ألزمتني الدائرة بدفعه هو بناءا على تقرير منسوب لمكتب ابو غزالة وهذا التقرير لم يعترف به مكتب ابو غزالة نفسه وذلك عندما طلبت الدائرة الرابعة بمحكمة الاستئناف بجدة حضور ابوغزالة للتأكد من صحة 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وهذا كان في دعوى شقيقي المذكور التي اقامها ضد في الدائرة الحادية والعشرين بالمحكمة العامة بجدة التي طالبني فيها بنصيبه في 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 جدا؟</w:t>
      </w:r>
    </w:p>
    <w:p>
      <w:pPr>
        <w:jc w:val="right"/>
        <w:bidi/>
      </w:pPr>
      <w:r>
        <w:rPr>
          <w:b w:val="0"/>
          <w:i w:val="0"/>
        </w:rPr>
        <w:t>كما إن شركة احمد زيني التجارية قد اصبحت في ملكيتي حيث انه بتاريخ 16/10/1431هـ جرى تعديل الشركاء فيها وهما الشريك الاول (أنا) اسامة احمد زيني يملك ٤٥٠ حصة تمثل٩٠٪؜ والشريك الثاني شركة احمد زيني واولاده وتملك١٠ حصص تمثل ١٠٪؜ ، كما ان شركة احمد زيني التجارية محل النزاع هذه قد انتهت وتمت تصفيتها اختياريا بموافقة الشركاء لعدم الاستفادة منها ثم جرى شطب سجلها بتاريخ 11/04/1437هـ ،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بحصتي أنا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(من سعى في إبطال ما تم على يديه فسعيه مردود عليه). وإقراره بان حصتي هي ٤٥٠ حصة تمثل ٩٠٪؜ وإنني قمت بسداد قيمتها ليعد اقوى مسقطا لدعواه حتى و لو لم يسبق الفصل فيها اما وقد سبق الفصل فيها فهو كاف لكنه يؤكد الإسقاط والبطلان الأكيد.</w:t>
      </w:r>
    </w:p>
    <w:p>
      <w:pPr>
        <w:jc w:val="right"/>
        <w:bidi/>
      </w:pPr>
      <w:r>
        <w:rPr>
          <w:b w:val="0"/>
          <w:i w:val="0"/>
        </w:rPr>
        <w:t>وفي الختام :</w:t>
      </w:r>
    </w:p>
    <w:p>
      <w:pPr>
        <w:jc w:val="right"/>
        <w:bidi/>
      </w:pPr>
      <w:r>
        <w:rPr>
          <w:b w:val="0"/>
          <w:i w:val="0"/>
        </w:rPr>
        <w:t>تقدمت بالتماس إعادة نظر على الحكم وقدمت المستندات الدالة على الوفاء والتي جمعتها من البنوك والشركات الدائنة لوالدنا المورث ، ولكن للاسف تفاجئنا رفض الدائرة قبول الالتماس ، بل وتناقضت مع تسبيبها السابق، بقولها أن عليّ أن أرفع دعوى مستقلة بهذه المبالغ\!\! وفي تفصيل ذلك أوضح لمعاليكم ما يلي:</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ونفقات علاج ومصاريف طبية وجميعها لاحقة على تاريخ البيع وحتى وفاة والدنا المورث رحمه الله ولمدة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–هم أنفسهم المدونة توقيعاتهم على عقد البيع.</w:t>
      </w:r>
    </w:p>
    <w:p>
      <w:pPr>
        <w:jc w:val="right"/>
        <w:bidi/>
      </w:pPr>
      <w:r>
        <w:rPr>
          <w:b w:val="0"/>
          <w:i w:val="0"/>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ورغم تحقق موجب قبول التماس إعادة النظرنظاماً ، إلا أن محكمة الاستئناف رفضت الالتماس شكلاً، وتناقضت في حكمها بالقول بأن علي أن أقيم دعوى للمطالبة بما سددته من ديون على بائع الحصة.</w:t>
      </w:r>
    </w:p>
    <w:p>
      <w:pPr>
        <w:jc w:val="right"/>
        <w:bidi/>
      </w:pPr>
      <w:r>
        <w:rPr>
          <w:b w:val="0"/>
          <w:i w:val="0"/>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وفقكم الله وسدد خطاكم لاحقاق الحق وإرساء دعائم العدل والإنصاف.</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w:t>
      </w:r>
    </w:p>
    <w:p>
      <w:pPr>
        <w:jc w:val="right"/>
        <w:bidi/>
      </w:pPr>
      <w:r>
        <w:rPr>
          <w:b w:val="0"/>
          <w:i w:val="0"/>
        </w:rPr>
        <w:t>المرفقات:</w:t>
      </w:r>
    </w:p>
    <w:p>
      <w:pPr>
        <w:jc w:val="right"/>
        <w:bidi/>
      </w:pPr>
      <w:r>
        <w:rPr>
          <w:b w:val="0"/>
          <w:i w:val="0"/>
        </w:rPr>
        <w:t>1-صورة عقد بيع حصة المورث بمبلغ 120 مليون.</w:t>
      </w:r>
    </w:p>
    <w:p>
      <w:pPr>
        <w:jc w:val="right"/>
        <w:bidi/>
      </w:pPr>
      <w:r>
        <w:rPr>
          <w:b w:val="0"/>
          <w:i w:val="0"/>
        </w:rPr>
        <w:t>2-صورة من قرار الشركاء بما يفيد تنازل المورث عن حصته بالقيمة الاسمية وموقع من عدنان.</w:t>
      </w:r>
    </w:p>
    <w:p>
      <w:pPr>
        <w:jc w:val="right"/>
        <w:bidi/>
      </w:pPr>
      <w:r>
        <w:rPr>
          <w:b w:val="0"/>
          <w:i w:val="0"/>
        </w:rPr>
        <w:t>3-صورة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5-صك الحكم الصادر في التماس إعادة النظر.</w:t>
      </w:r>
    </w:p>
    <w:p>
      <w:pPr>
        <w:jc w:val="right"/>
        <w:bidi/>
      </w:pPr>
      <w:r>
        <w:rPr>
          <w:b w:val="0"/>
          <w:i w:val="0"/>
        </w:rPr>
        <w:t>6-صور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دوهشلا تاداهش ٨-</w:t>
      </w:r>
    </w:p>
    <w:p>
      <w:pPr>
        <w:jc w:val="right"/>
        <w:bidi/>
      </w:pPr>
      <w:r>
        <w:rPr>
          <w:b w:val="0"/>
          <w:i w:val="0"/>
        </w:rPr>
        <w:t>9 ـ شرح مختصر لما تم من بيع وسداد وتجاوز في الحكم ضدي.</w:t>
      </w:r>
    </w:p>
    <w:p>
      <w:pPr>
        <w:jc w:val="right"/>
        <w:bidi/>
      </w:pPr>
      <w:r>
        <w:rPr>
          <w:b w:val="0"/>
          <w:i w:val="0"/>
        </w:rPr>
        <w:t>أدناه شرح مختصر لما تم من بيع وسداد وتجاوز في الحكم ضدي :</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 وهو مورث المدعين ومورثي، فالبائع هو الوالد، وتفصيلها كالتالي: 1-أرفقت عقد البيع الموقع من الوالد بحضور شهود.</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القضائي: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وعدم الاعتراف به من قبل مكتب الخبير نفسه ابو غزالة وعدم علاقته بالدعوى المنظورة، وإنما مقدم في دعوى أخرى انتهت صلحاً .</w:t>
      </w:r>
    </w:p>
    <w:p>
      <w:pPr>
        <w:jc w:val="right"/>
        <w:bidi/>
      </w:pPr>
      <w:r>
        <w:rPr>
          <w:b w:val="0"/>
          <w:i w:val="0"/>
        </w:rPr>
        <w:t>.ةيلهألا لماك ناك ه1432 ماعو 1431 ماع ثروملا نأ دكؤت لدعلا ةباتك نم تادنتسمو يعرش مكح دوجو مغر دقاعتلا تقو هتافرصتل كردم ريغ ثروملا نأ معزت فيكو ،ررحملا ريوزت توبث نود ثروملا نم عقوم ريغ دقعلا نأب ةحيحص ريغ ةنيرق ىلع ةمكحملا دمتعت فيك ذإ ،تابثإلا ماظنل فلاخمو ةيعرش ماكحأو ةقثوم تاررحمل فلاخم بيبستلا يف راوعلا اذهو .(كردم ريغو ةيلهألا دقاف ناك عيبلا تقو ثروملا نأب تفتحا نئارقلا نأو سيسأتلا دقع ليدعتو عيبلا دقع ىلع عقوي مل ثروملا نأب تفتحا نئارقلا نأ) بيجعلا هبيبست يف هلوقب ماكحألا يف ةيماظنلاو ةيعرشلا لوصألا نع مكحلا جرخ :ًاسماخ</w:t>
      </w:r>
    </w:p>
    <w:p>
      <w:pPr>
        <w:jc w:val="right"/>
        <w:bidi/>
      </w:pPr>
      <w:r>
        <w:rPr>
          <w:b w:val="0"/>
          <w:i w:val="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