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التماس الشيخ أسامه زيني ـ القضية 42824717 ـ من المستشار.docx</w:t>
      </w:r>
    </w:p>
    <w:p>
      <w:pPr>
        <w:jc w:val="right"/>
        <w:bidi/>
      </w:pPr>
      <w:r>
        <w:rPr>
          <w:b w:val="0"/>
          <w:i/>
          <w:color w:val="0563C1"/>
        </w:rPr>
        <w:t>الرابط: https://drive.google.com/file/d/1m8dl8PmAPDFJTVs25MmTH7SZAf5QFV_Y/view?usp=drivesdk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مذكرة قضائية</w:t>
      </w:r>
    </w:p>
    <w:p>
      <w:pPr>
        <w:jc w:val="right"/>
        <w:bidi/>
      </w:pPr>
      <w:r>
        <w:rPr>
          <w:b/>
        </w:rPr>
        <w:t xml:space="preserve">الجهة المصدِرة: </w:t>
      </w:r>
      <w:r>
        <w:t>محكمة الاستئناف</w:t>
      </w:r>
    </w:p>
    <w:p>
      <w:pPr>
        <w:jc w:val="right"/>
        <w:bidi/>
      </w:pPr>
      <w:r>
        <w:rPr>
          <w:b/>
        </w:rPr>
        <w:t xml:space="preserve">رقم القضية: </w:t>
      </w:r>
      <w:r>
        <w:t>42824717</w:t>
      </w:r>
    </w:p>
    <w:p>
      <w:pPr>
        <w:jc w:val="right"/>
        <w:bidi/>
      </w:pPr>
      <w:r>
        <w:rPr>
          <w:b/>
        </w:rPr>
        <w:t xml:space="preserve">رقم الصك/الحكم: </w:t>
      </w:r>
      <w:r>
        <w:t>4530828230</w:t>
      </w:r>
    </w:p>
    <w:p>
      <w:pPr>
        <w:jc w:val="right"/>
        <w:bidi/>
      </w:pPr>
      <w:r>
        <w:rPr>
          <w:b/>
        </w:rPr>
        <w:t xml:space="preserve">التاريخ: </w:t>
      </w:r>
      <w:r>
        <w:t>25/08/1445</w:t>
      </w:r>
    </w:p>
    <w:p>
      <w:pPr>
        <w:jc w:val="right"/>
        <w:bidi/>
      </w:pPr>
      <w:r>
        <w:rPr>
          <w:b/>
        </w:rPr>
        <w:t xml:space="preserve">الأطراف: </w:t>
      </w:r>
      <w:r>
        <w:t>عدنان زيني، أسامة زيني، أحمد زيني (المورّث)، عاتقة الحرازي</w:t>
      </w:r>
    </w:p>
    <w:p/>
    <w:p>
      <w:pPr>
        <w:pStyle w:val="Heading2"/>
        <w:jc w:val="right"/>
        <w:bidi/>
      </w:pPr>
      <w:r>
        <w:t>[المتن الفعلي: الوقائع / الأسباب / المنطوق] ===</w:t>
        <w:br/>
        <w:t>طلــــب "التمـــــاس" إعــــادة النــــــــظر</w:t>
      </w:r>
    </w:p>
    <w:p>
      <w:pPr>
        <w:pStyle w:val="Heading2"/>
        <w:jc w:val="right"/>
        <w:bidi/>
      </w:pPr>
      <w:r>
        <w:t>[المُرسَل إليه / المخاطَب والتحية] ===</w:t>
        <w:br/>
        <w:t>صاحب الفضيلة/ رئيس محكمة الاستئناف بالمحكمة التجارية بجدة حفظه الله</w:t>
      </w:r>
    </w:p>
    <w:p>
      <w:pPr>
        <w:pStyle w:val="Heading2"/>
        <w:jc w:val="right"/>
        <w:bidi/>
      </w:pPr>
      <w:r>
        <w:t>[المتن الفعلي: الوقائع / الأسباب / المنطوق] ===</w:t>
        <w:br/>
        <w:t>السلام عليكم ورحمة الله وبركاته،،،</w:t>
      </w:r>
    </w:p>
    <w:p>
      <w:pPr>
        <w:pStyle w:val="Heading2"/>
        <w:jc w:val="right"/>
        <w:bidi/>
      </w:pPr>
      <w:r>
        <w:t>[الطلبات / المرفقات] ===</w:t>
        <w:br/>
        <w:t>الموضوع: نلتمس من فضيلتكم إعادة النظر بشأن الحكم الصادر عن دائرة الاستئناف الثانية بمحكمتكم الموقرة برقم: (4530828230) وتاريخ: 25/08/1445هـ "مرفق رقم 1"، والحكم الصادر عن نفس الدائرة برقم: (4630548401) وتاريخ: 18/06/1446هـ "مرفق رقم 2"، في القضية المقيدة برقم: (42824717) وتاريخ: 25/ 12/1442هـ، المقامة من المدعيين السيد/ عدنان أحمد عباس زيني، والسيدة/ عاتقه محمد يحي محمد على الحرازي "الملتمس ضدهما" ضد المدعى عليه السيد/ أسامه أحمد عباس زيني "الملتمس". أتقدم إلى فضيلتكم بالتماسنا هذا على الحكم سالف الذكر، وفق المادتين (86، 87) من نظام المحاكم التجارية رقم: (م/511) وتاريخ: 14/08/1441هـ، حيث جاء بالمادة (86) منه أن: (يجوز تقديم التماس إعادة النظر في الأحكام النهائية -الصادرة بموجب النظام -في الأحوال المنصوص عليها في نظام المرافعات الشرعية.( وحيث أن هذا الحكم محل الالتماس ينطبق عليه حالة، بل حالات من الحالات الواردة بالمادتين (200/1) من نظام المرافعات الشرعية رقم: (م/1) وتاريخ: 22/01/1435هـ، ومن ثم فإننا أطعن عليه بالالتماس بإعادة النظر الماثل للأسباب الآتية: -</w:t>
      </w:r>
    </w:p>
    <w:p>
      <w:pPr>
        <w:pStyle w:val="Heading2"/>
        <w:jc w:val="right"/>
        <w:bidi/>
      </w:pPr>
      <w:r>
        <w:t>[المتن الفعلي: الوقائع / الأسباب / المنطوق] ===</w:t>
        <w:br/>
        <w:t>أولاً: الأساس القانوني: لما كان الطعن على الاحكام وفق التماس إعادة النظر ميزة مقررة لصالح أطراف الدعوى ولحسن سير العدالة، وذلك استظهاراً لما قد يشوب الحكم من عيوب، ذلك ان القاضي بشر واحتمال الخطأ وارد، كما يتصور عدم الاحاطة الشاملة والمطلقة بجميع عناصر الدعوى لتعذر ظهور بعض الأوراق والأدلة، وهذا تطبيق لمبدأ من المبادئ السائدة في الأنظمة الحديثة وهو مبدأ مراجعة القضاء وهو مبدأ أصيل أقرته الشريعة الاسلامية، ويظهر ذلك في قول سيدنا عمر رضي الله عنه لقاضيه: (ولا يمنعك قضاء قضيت فيه اليوم فرجعت فيه لعقلك وهديت فيه لرشدك أن ترجع الى الحق فإن الحق قديم ومراجعة الحق خير من التمادي في الباطل)، وهذا ما أكدته النصوص النظامية، لذا أتقدم إلى فضيلتكم بالتماس إعادة النظر في الحكم المشار إليه أعلاه، وذلك استناداً إلي ما نصت عليه المادة (86) سالفة الذكر، وكذلك إلى أحكام المادة (200ـ1) من نظام المرافعات الشرعية، بوصفه النظام الذي يتضمن القواعد الإجرائية العامة التي تنظم إجراءات التقاضي، وهي تنص على أحقية أي من الخصوم في أن يلتمس إعادة النظر في الأحكام النهائية في حالات محددة وردت على سبيل الحصر، ومن بين هذه الحالات التي تنطبق على أوجه التماسنا، ما يلي: 1ــانعدام الصفة في المدعى. 2-إذا حصل المُلتمس بعد الحكم على أوراق قاطعة في الدعوى، كان قد تعذَّر عليه إبرازها قبل الحكم. 3-إذا وقع من الخصم غش من شأنه التأثير في الحكم. 4-‌إذا كان منطوق الحكم يناقض بعضه بعضاً. 5‌-إذا صدر الحكم على من لم يكن ممثلاً تمثيلاً صحيحاً في الدعوى. وسوف نستعرض فيما يلي هذه الأوجه النظامية لالتماس إعادة النظر أعلاه، ثم نعرض لطلبات المُلتمس، وذلك على النحو التالي: -</w:t>
      </w:r>
    </w:p>
    <w:p>
      <w:pPr>
        <w:jc w:val="right"/>
        <w:bidi/>
      </w:pPr>
      <w:r>
        <w:rPr>
          <w:b w:val="0"/>
          <w:i w:val="0"/>
        </w:rPr>
        <w:t>ثانياً: أوجه الالتماس بإعادة النظر في الحكم محل الطعن:</w:t>
      </w:r>
    </w:p>
    <w:p>
      <w:pPr>
        <w:pStyle w:val="Heading2"/>
        <w:jc w:val="right"/>
        <w:bidi/>
      </w:pPr>
      <w:r>
        <w:t>[الطلبات / المرفقات] ===</w:t>
        <w:br/>
        <w:t>1-نتمسك برد الدعوى لانعدام الصفة في المدعى: فلرفع الدعوى شروط ومنها شروط تتعلق بأطراف الدعوى، ويأتي على رأس هذه الشروط: الشرط الأول: أن ترفع الدعوى من ذي صفة على ذي صفة: وحيث أن الدعوى لا تقبل إذا كان من رفع الدعوى/ المدعى لا شأن له بالنزاع أو موضوع الدعوى، فشرط الصفة إذناً من أهم شروط رفع الدعوى، وإذ يمكن إثارته من قبل المتقاضين في أي مرحلة من مراحل الدعوى، ومن ثم فقد تم رفع هذه الدعوى من غير ذي صفة، لذا أتمسك بعدم قبول الدعوى لرفعها على من غير ذي صفة، حيث أنه قد تم استغلال المدعية/ عاتقه محمد يحي محمد على الحرازي من المدعى الآخر/ عدنان أحمد عباس زيني وقام بأخذ توقيعها على وكالة لمحامي لرفع هذه الدعوى مستغلاً عدم علمها وكونها تجهل ذلك، واستغل ابني أخو المدعى عليه طلال وفيصل غازي زيني للشهادة على ذلك، واللذان يقومان بالشهادة والتوقيع له على كل ما يطلبه منهما، ونفس الأمر استغله لإصدار صك حكم بالولاية على المدعية/ عاتقه محمد يحي محمد على الحرازي لصالحه "صك الحكم/ مرفق رقم 3"، وذلك وفق حكم دائرة الأحوال الشخصية الثالثة والعشرون بمحكمة الأحوال الشخصية بمحافظة جدة رقم: (4630371972) وتاريخ: 24/04/1446 هـ، في القضية رقم (4571443116) وتاريخ: 18/12/1445هـ، وقد ذكر هذا المدعى/ الملتمس ضده أن والدته/ المدعية لديها قصور عقلي منذ ولادتها وأنها لا تستطيع التصرف في أمورها وشئونها مستغلاً هذين الشاهدين وللحصول على حكم الولاية، وأن هذه إقرار منه ويٌعد حجة عليه فقط، وأن من شأن ما جاء على لسان هذا الملتمس ضده، ومن ثم فتكون الوكالة –المستغلة- المحررة للوكيل/ المحامي غير صحيحة وباطلة كونها صادرة عن إرادة منعدمة، ومن ثم عدم صحة قيام هذا الوكيل/ المحامي برفع مثل هذه الدعوى كونها باطلة، ومن ثم فعند رفع هذه الدعوى لم يكن وكيلاً وكان غير ذو صفة. فهذه الدعوى رفعت بتاريخ: 25/ 12/1442هـ من قبل الوكيل/ المحامي، وصدر صك حكم الولاية على الوالدة/ المدعية/ الملتمس ضدها بتاريخ: 24/ 04/1446هـ ولم يسبق لنا إرفاقه أو الاطلاع عليه إلا منذ أيام قليلة قبل تقديم هذا الالتماس "صك حكم الولاية/ مرفق رقم 3 مكرر"، ومن ثم تم رفع هذه الدعوى بناء على وكالة باطلة وغير صحيحة قامت على غش وغبن من الملتمس ضده، لذا أتمسك بعدم قبول الدعوى لرفعها على من غير ذي صفة، وهو دفع من النظام العام ومن الدفوع المطلقة والذي يجوز إبداءه في أي حالة تكون عليها الدعوى وذلك وفق نص المادة (76) من نظام المرافعات الشرعية: (م/1) لعام 1435هـ.</w:t>
      </w:r>
    </w:p>
    <w:p>
      <w:pPr>
        <w:pStyle w:val="Heading2"/>
        <w:jc w:val="right"/>
        <w:bidi/>
      </w:pPr>
      <w:r>
        <w:t>[المتن الفعلي: الوقائع / الأسباب / المنطوق] ===</w:t>
        <w:br/>
        <w:t>2-إذا حصل المُلتمس بعد الحكم على أوراق قاطعة في الدعوى، كان قد تعذَّر عليه إبرازها قبل الحكم.</w:t>
      </w:r>
    </w:p>
    <w:p>
      <w:pPr>
        <w:pStyle w:val="Heading2"/>
        <w:jc w:val="right"/>
        <w:bidi/>
      </w:pPr>
      <w:r>
        <w:t>[الطلبات / المرفقات] ===</w:t>
        <w:br/>
        <w:t>1ـ1: من المعلوم أن تحقُق هذه الحالة مشروط بحصول الملتمس على أوراق أو على أدلة قاطعة في الدعوى لم يتسن له الحصول عليها إلا قبل رفع الالتماس، بحيث لو أمكن له تقديمها قبل الفصل في الدعوى، لتغيَّر وجه الحكم فيها. وهذا الشرط قد تحقَّق بالفعل بالنسبة للملتمس، الذي تمكَّن من الحصول عليها مؤخراً ومنذ عدة أيام قليلة، حيث أنه قد حصل على صك حكم دائرة التنفيذ الثانية بمحكمة التنفيذ بمحافظة جدة رقم: (4731461703) وتاريخ: 13/04/ 1447هـ في القضية رقم: (4771864931) وتاريخ: 08/04/1447هـ والمقامة من الملتمس/ المدعى في هذه القضية الأخيرة ضد المدعية الملتمس ضدها/ عاتقه محمد يحي محمد على الحرازي المدعى عليها في هذه القضية الأخيرة ومنطوقه: (إبراء المدعى عليها/ عاتقه ...، للمدعى/ أسامه ... من الطلب التنفيذي محل الدعوى ...) "مرفق رقم 4"، وهذا كاف ليثبت براءة ذمة الملتمس ورد مثل هذه الدعوى، كون أن الملتمس تمكَّن من الحصول على أوراق رسمية تثبت صحة ما ندعيه، وتكون سبباً لانطباق الفقرة (1ـ ب) من المادة (200) من نظام المرافعات الشرعية.</w:t>
      </w:r>
    </w:p>
    <w:p>
      <w:pPr>
        <w:jc w:val="right"/>
        <w:bidi/>
      </w:pPr>
      <w:r>
        <w:rPr>
          <w:b w:val="0"/>
          <w:i w:val="0"/>
        </w:rPr>
        <w:t>1.2: أنه قد حصل الملتمس على صك حكم بالولاية على المدعية/ عاتقه محمد يحي محمد على الحرازي لصالح المدعى الآخر/ عدنان أحمد عباس زيني "صك حكم الولاية/ مرفق رقم 3 مكرر"، وذلك وفق حكم دائرة الأحوال الشخصية الثالثة والعشرون بمحكمة الأحوال الشخصية بمحافظة جدة سالف الذكر، وذلك وفق إقرار الملتمس أن لديها قصور عقلي منذ ولادتها وأنها لا تستطيع التصرف في أمورها وشئونها، وأن من شأن ما جاء على لسان هذا/ الملتمس ضده أن تكون هذه الوكالة المحررة للوكيل/ المحامي رافع هذه الدعوى باطلة وغير صحيحة كون الملتمس ضده استغل كبر سن وجهل المدعية بما تقوم بالتوقيع عليه، ومن ثم عدم صحة قيامه برفع هذه الدعوى، ومن ثم فهذا الوكيل/ المحامي عند رفع هذه الدعوى لم يكن وكيل وكان غير ذو صفة، ومن ثم عدم صحة هذه الدعوى ومن ثم الحكم الصادر بشأنها، كون ما بني على باطل فهو باطل.</w:t>
      </w:r>
    </w:p>
    <w:p>
      <w:pPr>
        <w:jc w:val="right"/>
        <w:bidi/>
      </w:pPr>
      <w:r>
        <w:rPr>
          <w:b w:val="0"/>
          <w:i w:val="0"/>
        </w:rPr>
        <w:t>1.3: نرفق لفضيلتكم مجموعة من الأوراق التي تمكَّن الملتمس من الحصول عليها مؤخراً ومنذ بضعة أيام، والتي تتمثل في عقود تأسيس الشركات محل التركة والارث، وسجلات تجارية لهذه الشركات "مجموعة من عقود التأسيس والسجلات التجارية/ مرفق رقم 5" ولم يسبق تقديمها في هذه الدعوى من قبل، والتي تثبت صحة العقد المبرم بين الملتمس ووالده، وأن الملتمس كان يقوم بإدارة جميع هذه الشركات بالفعل وكان مدير الشركات وفق هذه الأوراق والمستندات، وقد طعنت الدائرة –طعن غير صحيح-في مضمون العقد ولم يتم الأخذ به، حيث ذكرت أن: (... ذات العقد فقد اشتمل في ذاته على ما يهدمه من جهة أنه أشار إلي جملة وقائع قانونية ...، ناهيك عما اشتمل عليه من مقابل قيمي من غير المتصور ...).</w:t>
      </w:r>
    </w:p>
    <w:p>
      <w:pPr>
        <w:jc w:val="right"/>
        <w:bidi/>
      </w:pPr>
      <w:r>
        <w:rPr>
          <w:b w:val="0"/>
          <w:i w:val="0"/>
        </w:rPr>
        <w:t>ونرد بأن هذا العقد صحيح ولم يتضمن ما يهدمه بل ما يقيمه ويقويه ويثبت صحته، ونرفق ما يثبت صحته وقوته الشرعية والنظامية، وأن هذا خطأ وخلل من الدائرة، حيث كان من المفترض نظاماً أن تقوم الدائرة بالتحقق بما جاء بهذا العقد، وأنه بالفعل تضمن مقابل قيمي للملتمس وفق ما أرفق بهذا البند والدفع، والدليل ما جاء بالبند الث من عقد المبايعة "مرفق رقم 6"، والذي جاء به أن: (ثالثاً: يقر الطرف الأول باحتساب أجرة الطرف الثاني ...)، ومن ثم فما جاء بهذا العقد من تلاقي إرادة الطرفين، يتضمن إقرار من والد الملتمس والملتمس ضده بأجرة والملتمس وحقه في مقابل عمله وفق عقد المبايعة، علماً بأننا نتحدث عن أحد أهم شركات المواد الغذائية بالمملكة، وأن موكلي هو من أسسها وأرسي دعائمها مع والده عليه رحمة الله، كما قام والد الملتمس والملتمس ضده بتوزيع ما نسبته (24%) من قيمة أسهمه على ورثته في حياته، ومن ثم فهذا الإقرار وفق المادة (16/1) من نظام الإثبات، أنه: "1-يكون الإقرار صراحة أو دلالة، باللفظ أو بالكتابة"، وحيث أن هذا الإقرار حجة على المقر كونه صراحةً وكتابةً.</w:t>
      </w:r>
    </w:p>
    <w:p>
      <w:pPr>
        <w:pStyle w:val="Heading2"/>
        <w:jc w:val="right"/>
        <w:bidi/>
      </w:pPr>
      <w:r>
        <w:t>[المتن الفعلي: الوقائع / الأسباب / المنطوق] ===</w:t>
        <w:br/>
        <w:t>كما أن هذه العقود والسجلات تثبت صحة ادعاءات الملتمس ودفوعه، وعدم صحة ما جاء بأسباب الحكم محل الطعن. بل وما يؤكد ذلك قوله تعالي: (يا أيها الذين آمنوا أوفوا بالعقود)، وحديث الرسول: (المسلمون عند شروطهم)، ومن ثم فالأحكام محل الطعن بالالتماس قد خالفت النصوص النظامية التالية: -أ-نص المادة (94) من نظام المعاملات المدنية رقم: (م/91) وتاريخ: 29/11/1444هـ. ب-نص المادة (95) من نظام المعاملات المدنية بأنه: "1-يجب تنفيذ العقد طبقًا لما اشتمل عليه وبطريقة تتفق مع ما يوجبه حسن النية. 2-لا يقتصر العقد على إلزام المتعاقد بما ورد فيه، ولكن يشمل ما هو من مستلزماته وفقًا لما تقضي به النصوص النظامية والعرف وطبيعة العقد". ومن ثم فالملتمس تمكَّن من الحصول على أوراق رسمية تثبت صحة ما ندعيه، وتكون سبباً لانطباق الفقرة (1ـ ب) من المادة (200) من نظام المرافعات الشرعية.</w:t>
      </w:r>
    </w:p>
    <w:p>
      <w:pPr>
        <w:jc w:val="right"/>
        <w:bidi/>
      </w:pPr>
      <w:r>
        <w:rPr>
          <w:b w:val="0"/>
          <w:i w:val="0"/>
        </w:rPr>
        <w:t>3-إذا وقع من الخصم غش من شأنه التأثير في الحكم:</w:t>
      </w:r>
    </w:p>
    <w:p>
      <w:pPr>
        <w:jc w:val="right"/>
        <w:bidi/>
      </w:pPr>
      <w:r>
        <w:rPr>
          <w:b w:val="0"/>
          <w:i w:val="0"/>
        </w:rPr>
        <w:t>كذلك فإن هناك غش يجيز قبول التماس إعادة النظر بالمعنى وفق الفقرة (1ـ ج) من المادة (200) من نظام المرافعات الشرعية من جهتين، فالحكم الابتدائي الصادر ضد الملتمس ضده كان بناء على تقرير صادر عن المحاسب القانوني/ طلال أبو غزاله، والذي بناء عليه صدرت الأحكام المتتالية من درجات المحاكم المختلفة، وقد اعترض الملتمس على هذا التقرير المحاسبي لأنه استند على تقييمي مستقبلي غير صحيح وغير حقيقي وليس حال بشأن هذا التقييم، وكان اعتراض الملتمس الرئيس على آلية التقييم، وقد تم الصلح مع باقي الورثة على قيمة أقل من تقييم هذا الخبير المحاسبي، وتم الاتفاق على المبايعة بسعر آخر بالتراضي. كذلك إن الدائرة قد أصدرت حكمها بناء على وكالة باطلة من المدعية/ عاتقه محمد يحي محمد على الحرازي للوكيل/ المحامي رافع هذه الدعوى، بل نقول أن ذلك بمثابة عمل احتيالي كون الملتمس ضده استغل كبر وجهل والدته المدعية وأنها معه بعيدة عن موكلي، والذي منعه من رؤيتها تماماً، وما يؤكد الغش أن الولاية والوكالة بعد تحرير سند ابراء ذمة موكلي، ومن ثم فما حدث من الملتمس ضده ينطوي على غش متعمد وتدليس عمد إليه ليخدع المحكمة ويؤثر في عقيدتها، فتحكم بناء على هذا التصور لمصلحة من ارتكب الغش ضد خصمه الذي كان يجهل أن هناك غشاً، وكان يستحيل عليه كشفه أو دحضه، ومن ثم فإن الغش الذي يعتد به كسبب من أسباب الالتماس هو الذي يكون خافيا على الملتمس أثناء سير الدعوى وغير معروف لها؛ وهو ما حدث مع الملتمس، ومن هذا يظهر أنه قد وقع غش من شأنه التأثير في الحكم. وسبباً نظامياً لقبول الالتماس وفقاً لما نصت عليه الفقرة (1ـ ج) من المادة (200) من نظام المرافعات الشرعية.</w:t>
      </w:r>
    </w:p>
    <w:p>
      <w:pPr>
        <w:jc w:val="right"/>
        <w:bidi/>
      </w:pPr>
      <w:r>
        <w:rPr>
          <w:b w:val="0"/>
          <w:i w:val="0"/>
        </w:rPr>
        <w:t>4-‌إذا كان منطوق الحكم يناقض بعضه بعضاً.</w:t>
      </w:r>
    </w:p>
    <w:p>
      <w:pPr>
        <w:pStyle w:val="Heading2"/>
        <w:jc w:val="right"/>
        <w:bidi/>
      </w:pPr>
      <w:r>
        <w:t>[الطلبات / المرفقات] ===</w:t>
        <w:br/>
        <w:t>أ-إن التناقض الذي يُجيز الالتماس، طبقاً لما تقضي به الفقرة (هـ) من المادة (200-1) من نظام المرافعات الشرعية، هو التناقض في منطوق الحكم بعضه مع البعض الآخر، وحيث أنه بالرجوع الى الحكم محل الطعن، نجد أنه قد بٌني على زعم باطل وكيدي وغش من الملتمس ضده السيد/ عدنان أحمد عباس زيني، وما يثبت هذا التناقض لدي الدائرة مصدرة الحكم عقود تأسيس الشركات محل التركة والارث، وسجلات تجارية لهذه الشركات "مجموعة من عقود التأسيس والسجلات التجارية/ مرفق رقم 4 مكرر"، فهي تثبت ان الأعمال التي قام بها المدعى عليه/ الملتمس لا تخص الشركة محل الدعوى (شركة احمد زيني التجارية)، بل هي حصص تجارية، وأن هذه الشركة كانت تملك حصصا في الشركات الأخرى، وهذا ما تؤكده هذه الأوراق والمرفقات الجديدة.</w:t>
      </w:r>
    </w:p>
    <w:p>
      <w:pPr>
        <w:jc w:val="right"/>
        <w:bidi/>
      </w:pPr>
      <w:r>
        <w:rPr>
          <w:b w:val="0"/>
          <w:i w:val="0"/>
        </w:rPr>
        <w:t>يضاف لذلك أن المدعى/ عدنان زيني قد أقر في صك الصلح والتخارج والذي كان السبب في تعيين المحاسب القانوني "صك الحكم/ مرفق رقم 7" بحقيقة ادارة المدعى عليه/ الملتمس لجميع الشركات، وحيث أن هذا الإقرار وفق المادة (16/1) من نظام الإثبات، أنه: "1-يكون الإقرار صراحة أو دلالة، باللفظ أو بالكتابة"، وحيث أن هذا الإقرار صريح وكتابة. ووفق المادة (17) من نظام الإثبات، أنه: "الإقرار القضائي حجة قاطعة على المقر، وقاصرة عليه". ووفق المادة (18/1) من نظام الإثبات، أنه: "1-يلزم المقر بإقراره، ولا يقبل رجوعه عنه". ومن هذه المواد جميعها يتضح أن إقرار المدعى/ الملتمس ضده في هذه الدعوى هو إقرار قضائي صحيح نظاماً، وأنه حجة عليها وملزمة به، ولا يجوز الرجوع عنه، وهذه تعد بينة ودليل آخر يثبت ويؤيد مضمون ما ذكر في البند الث من عقد المبايعة "مرفق رقم 6 مكرر" ويكشف تناقض منطوق الحكم مع أسبابه، ومن ثم فهذا الحكم محل الطعن قد خالف الشرع والنظام.</w:t>
      </w:r>
    </w:p>
    <w:p>
      <w:pPr>
        <w:pStyle w:val="Heading2"/>
        <w:jc w:val="right"/>
        <w:bidi/>
      </w:pPr>
      <w:r>
        <w:t>[المتن الفعلي: الوقائع / الأسباب / المنطوق] ===</w:t>
        <w:br/>
        <w:t>ب-أن ما جاء بأسباب الحكم بشأن أن المدعى عليه/ الملتمس قد قبل بالتقييم فهذا غير صحيح، فادعاء الدائرة بأن تقرير المحاسب القانوني/ طلال أبو غزالة هو أقرب تقييم لتلك الحصص غير صحيح ايضاً، لأن عملية التخارج كتصرف قانوني هي العملية التي نسخت ذلك التقييم (يراجع آخر صفحة من الحكم في تسبيب القاضي ص 5).</w:t>
      </w:r>
    </w:p>
    <w:p>
      <w:pPr>
        <w:jc w:val="right"/>
        <w:bidi/>
      </w:pPr>
      <w:r>
        <w:rPr>
          <w:b w:val="0"/>
          <w:i w:val="0"/>
        </w:rPr>
        <w:t>يضاف لذلك أن الدائرة ادعت بأنها أخذت بالتقييم الأقرب زماناً لواقعة انتقال الحصص، وهذا غير صحيح لعدة أسباب: الأول: وفق حكم أنه تم التخارج والصلح على قيمة مختلفة عن تقييم طلال أبو غزاله، فهذا أمر ينسخ ويُجب تقييم طلال أبو غزاله، حيث كان الصحيح شرعاً ونظاماً أن تعتد الدائرة بقيمة التخارج الفعلية. الثاني: إن التقييم الأقرب للواقعة هو التقييم للحصص الذي ورد بالعقد، والذي أنكرته ولم تعترف به الدائرة، ولم تتحقق من صحته، وقد أثبتنا أعلاه صحته. الثالث: إذا كانت تريد الدائرة الوصول الى الحق، فكان من الأجدر بها أن تطلب تقييم الشركات بموجب ميزانيتها المدققة مثلاً، أو التحقق من قيمة الحصص قبل شراء المدعى عليه/ الملتمس من والده.</w:t>
      </w:r>
    </w:p>
    <w:p>
      <w:pPr>
        <w:jc w:val="right"/>
        <w:bidi/>
      </w:pPr>
      <w:r>
        <w:rPr>
          <w:b w:val="0"/>
          <w:i w:val="0"/>
        </w:rPr>
        <w:t>وباختصار فقد تم الاعتراض على هذا التقرير المحاسبي، لأنه استند على تقييمي مستقبلي غير صحيح وغير حقيقي وليس حال بشأن هذا التقييم، وكان اعتراضنا الرئيس على آلية التقييم، وقد تم الصلح مع باقي الورثة على قيمة أقل من تقييم هذا الخبير المحاسبي، مما يؤكد صحة اعتراضنا على التقرير وآلية التقييم. ومن ثم فتقييم المحاسب القانوني/ طلال أبو غزالة لم يٌعتد به لا في الصلح ولا التخارج، ومن ثم فإن منطوق الحكم محل الالتماس مناقض لبعضه بعضاً.</w:t>
      </w:r>
    </w:p>
    <w:p>
      <w:pPr>
        <w:jc w:val="right"/>
        <w:bidi/>
      </w:pPr>
      <w:r>
        <w:rPr>
          <w:b w:val="0"/>
          <w:i w:val="0"/>
        </w:rPr>
        <w:t>5-إذا صدر الحكم على من لم يكن ممثلاً تمثيلاً صحيحاً في الدعوى: إن التمثيل غير الصحيح الذي يُجيز الالتماس، طبقاً لما تقضي به الفقرة (ز) من المادة (200-1) من نظام المرافعات الشرعية، هو إذا صدر الحكم لصالح/ أو على من لم يكن ممثلاً تمثيلاً صحيحاً في الدعوى، ويمكن الاسترشاد بهذه الحالة للطعن في شأن الحكم محل الالتماس، حيث إن الملتمس ضدها والصادر لصالحها الحكم وكالتها للوكيل/ المحامى رافع هذه الدعوى باطلة بطلان مطلق، فقد كانت بناء على غش واستغلال لها، حيث لم تمثل الملتمس ضدها التمثيل الصحيح كون وكالتها باطلة، مما يؤدي إلى بطلان الحكم محل الالتماس.</w:t>
      </w:r>
    </w:p>
    <w:p>
      <w:pPr>
        <w:jc w:val="right"/>
        <w:bidi/>
      </w:pPr>
      <w:r>
        <w:rPr>
          <w:b w:val="0"/>
          <w:i w:val="0"/>
        </w:rPr>
        <w:t>ومن ثم ينطبق على هذا الحكم محل الالتماس كل من البنود أرقام (ب، ج، هـ، ز) من المادة (200/1)، كما يتضح قوة الدفوع الشرعية والنظامية التي استندنا عليها لقبول التماس إعادة النظر المقدم من موكلي، ونقض هذا الحكم وقبول الالتماس بشأنه، من خلال دفوع وردود تقطع الشك باليقين، وتدحض الأسباب التي بٌني عليها الحكم محل الالتماس، ومن ثم نقضه والحكم لصالح المدعى/ الملتمس، وكل هذا كان دافعاً لنا لتقديم مثل هذا الالتماس.</w:t>
      </w:r>
    </w:p>
    <w:p>
      <w:pPr>
        <w:pStyle w:val="Heading2"/>
        <w:jc w:val="right"/>
        <w:bidi/>
      </w:pPr>
      <w:r>
        <w:t>[الطلبات / المرفقات] ===</w:t>
        <w:br/>
        <w:t>\- طلبات المدَّعي عليه/ الملتمس: بكل احترام وتقدير نلتمس من فضيلتكم الآتي: -</w:t>
      </w:r>
    </w:p>
    <w:p>
      <w:pPr>
        <w:pStyle w:val="Heading2"/>
        <w:jc w:val="right"/>
        <w:bidi/>
      </w:pPr>
      <w:r>
        <w:t>[المتن الفعلي: الوقائع / الأسباب / المنطوق] ===</w:t>
        <w:br/>
        <w:t>أولاً: قبول الطعن بالالتماس بإعادة النظر شكلاً، والقضاء بنقض الحكم وإعادة فتح باب المرافعة، والحكم لصالحي بما سبق وأن طالبت به برد الدعوى لعدم صحتها لانعدام الصفة، ولتوافر حالات من الواردة بالمادة (200/1) من نظام المرافعات الشرعية.</w:t>
      </w:r>
    </w:p>
    <w:p>
      <w:pPr>
        <w:jc w:val="right"/>
        <w:bidi/>
      </w:pPr>
      <w:r>
        <w:rPr>
          <w:b w:val="0"/>
          <w:i w:val="0"/>
        </w:rPr>
        <w:t>ثانياً: بصورة مستعجلة بوقف تنفيذ الحكم الصادر ضدي لحين الفصل في التماس إعادة النظر المودع أمام عدالتكم، وفق ما ورد في المادة (89) من نظام المحاكم التجارية.</w:t>
      </w:r>
    </w:p>
    <w:p>
      <w:pPr>
        <w:jc w:val="right"/>
        <w:bidi/>
      </w:pPr>
      <w:r>
        <w:rPr>
          <w:b w:val="0"/>
          <w:i w:val="0"/>
        </w:rPr>
        <w:t>نسأل الله العلي القدير أن يحق الحق والعدل على أيديكم،،،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