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تذكرة تقديم طلب التماس إعادة نظر في القضية رقم (42824717) مقيد برقم (4611037394) وتاريخ 02/06/1446هـ ـ 02/06/1446هـ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https://drive.google.com/file/d/1lDpKxh0YAy1s338kYEkQkAH2O4EvcRbI/view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02/06/1446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[PDF text layer is OCR-garbled: the extracted content consists entirely of thousands of repeated reversed-glyph instances of the name "أسامة بن احمد بن عباس زيني" with no other recoverable readable text. Document title: مذكرة التماس في 02-06-1446 ـ الحجيلان ـ دعوى ضد الشيخ اسامة زيني ـ 42824717 (an iltimas/petition memorandum from the Al-Hujailan firm in case 42824717). The readable text layer could not be extracted.]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