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صك حكم نهائي الاستئناف الثانية رفض الالتماس ـ 42824717 - 18-06-1446 هـ.pdf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https://drive.google.com/file/d/1UhYnUWV8PCpkc0Tmw6cnSKqT12zerfNt/view?usp=drivesdk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حكم / صك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محكمة الاستئناف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التاريخ: </w:t>
      </w:r>
      <w:r>
        <w:t>18-06-1446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زيني، أحمد زيني (المورّث)، عاتقة الحرازي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83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المملكة العربية السعودية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 وزارة العدل صك رقم ‎557.4584.١‏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‏1</w:t>
        <w:br/>
        <w:t>‏ج22</w:t>
        <w:br/>
        <w:t>‎١ 5 0‏ 0 ةرجا 5 0</w:t>
        <w:br/>
        <w:t>الحمد لله والصلاة والسلام على رسول الله أما يعد:</w:t>
        <w:br/>
        <w:t>فلدى دائرة الاستئناف الثانية وبناء على اللنقضية رقم /ا1١/ا1‏ 278515 وتاريخ 17/78١/557١1ه‏</w:t>
        <w:br/>
        <w:t>ل أطراق القضية ‏ 2333332323327 6س ييل ا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ل سعودي المدعي مستأنف</w:t>
        <w:br/>
        <w:t>عاتقة محمذيحيى محمدعلي الحرازي الهوية الوطنية ل سعودي مدعى عليه مستأنف ضدة</w:t>
        <w:br/>
        <w:t>اسامة احمد عباس زيني الهوبة الوطنية ل سعودي مدعى عليه مستأئف ضضده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وبما أن هذه الدائرة قامت بدراسة الالتماس المقدم من وكيل المدعى عليه. وما أرفِق به من أوراق وتبيّن لها من</w:t>
        <w:br/>
        <w:t>تلك الدراسة أن وكيل المدعى عليه أسامة أحمد عباس زيني تقدم بطلب التماس على الحكم الصادر من</w:t>
        <w:br/>
        <w:t>محكمة الاستئناف بتاريخ 13/ 03/ 1445ه المتضمن: (قبول الاعتراضين شكلاً. وفي الموضوع: بتأييند حكم</w:t>
        <w:br/>
        <w:t>الدائرة التجاربة الأولى في المحكمة التجارية بجدة المؤرخ في 1445-01-01ه في القضية رقم (42824717) مع</w:t>
        <w:br/>
        <w:t>تعديل منطوقه ليكون بما يلي: (أولاً إلزام أسامة بن أحمد بن عباس زينيء هوية وطنية رقم (1008017301)</w:t>
        <w:br/>
        <w:t>بأن يدفع لعاتقة محمد يحيى محمد علي الحرازي. هوية وطنية رقم (1007056847). مبلغاً قدره:</w:t>
        <w:br/>
        <w:t>(7,01,519؟) سبعة وعشرون مليوتاً وستمئة واحد وخمسون ألفاً ومئتان وتسعة عشر ربالا ثانياً: إلزام</w:t>
        <w:br/>
        <w:t>أسامة بن أحمد بن عباس زيني. هوية وطنية رقم (1008017301) بأن يدفع لعدنان أحمد عباس زينيء. هوية</w:t>
        <w:br/>
        <w:t>وطنية رقم (1017092733).: مبلغاً قدره: (17,1175,770).ستة وتسعون مليوناً وسبعمئة وتسعة وسبعون</w:t>
        <w:br/>
        <w:t>ألفاً ومئتان وسبعون ريالا). وبعد إجراء اللازم للطلب تم تحديد جلسة في تاريخ 15/ 06/ 1446ه. المنعقدة</w:t>
        <w:br/>
        <w:t>عبر الاتصال المرئي عن بعد والمبلغ بها أطرافها إلكترونياً واطلعت الدائرة على ملف القضية. واطلعت الدائرة</w:t>
        <w:br/>
        <w:t>على صحيفة التماس إعادة النظر المقدمة من وكيل المدعى عليه (أسامة احمد عباس زيني) بتاريخ 02/ 06/</w:t>
        <w:br/>
        <w:t>6ه. ونضّها: (... نتقدم إلى فضيلتكم بالتماسنا هذا على الحكم سالف الذكرء. وحيث أن هذا الحكم محل</w:t>
        <w:br/>
        <w:t>الالتماس ينطبق عليه خالة. بل حالات من الحالات الواردة بالمادتين ‎)٠٠١ /١(‏ من نظام المرافعات الشرعية</w:t>
        <w:br/>
        <w:t>رقم: (م/١)‏ وتاريخ: 22 / 1435:7/01هء الخاصة بشأن التماس إعادة النظر. ومن ثم فإننا أطعن عليه</w:t>
        <w:br/>
        <w:t>بالالتماس بإعادة النظر المائل للأسباب الآتية: أولاءً الأساس القانوني لطلب الالتماس بإعادة النظر تبدأ</w:t>
        <w:br/>
        <w:t>التماسنا على الحكم المشار إليه أعلاد. بحمد الله القائل في محكم كتابه الكريم: "يا أَيّدَا انَّذِينَ آَمَنُوا كُونُوا</w:t>
        <w:br/>
        <w:t>قَوَامِينَ لِلّهِ شهَدَاء بِالْقِسَّط وَل يَجْرِمَتَكُمْ شَنَآنُ قَوْمَْ عَلَى أَلَّا تَدَرِلُوا اءَدِلُوا هُوَ أَقْرَبُ لِلتَّقُوَى وَانَقُوا اللّة إن</w:t>
        <w:br/>
        <w:t>اللّةَ خَبِيرٌ بمَا تَعْمَلُونَ" (المائدة: (8) ونصلي ونسلم على من لا.نبي بعده سيدنا محمد (صلى الله عليه وسلم)</w:t>
        <w:br/>
        <w:t>القائل: "إن المقسطين عند الله على منابر من نور". أما بعدء فإننا نتقدم إلى فضيلتكم بهذه الصحيفة. نيابة</w:t>
        <w:br/>
        <w:t>عن موكلنا الملتمس بالتماس إعادة النظر في الحكم المشار إلها أعلاه. وذلك استناداً إلى ما نصت عليه المادة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حصت العربية السعودية صك رقم ‎557.4584.١‏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‏الم</w:t>
        <w:br/>
        <w:t>‏8ب ف</w:t>
      </w:r>
    </w:p>
    <w:p>
      <w:pPr>
        <w:jc w:val="right"/>
        <w:bidi/>
      </w:pPr>
      <w:r>
        <w:rPr>
          <w:b w:val="0"/>
          <w:i w:val="0"/>
        </w:rPr>
        <w:t>ا اا ‎١‏ ا 5-0 3 00</w:t>
        <w:br/>
        <w:t>(47) من نظام المحاكم التجارية. وكذلك إلى أحكام الفقرات (ب) (ه) من المادة ‎)1-١٠٠١(‏ من نظام المرافعات</w:t>
        <w:br/>
        <w:t>الشرعية. بوصفه النظام الذي يتضمن القواعد الإجرائية العامة التي تنظم إجراءات التقاضي أمام مختلف</w:t>
        <w:br/>
        <w:t>الجهات القضائية واللجان شبه القضائية, وهي تنص على أحقية أي من الخصوم في أن يلتمس إعادة النظر</w:t>
        <w:br/>
        <w:t>في الأحكام اللهائية في حالات محددة وردت على سبيل الحصرء ومن بين هذه الحالات التي تنطبق على أوجه</w:t>
        <w:br/>
        <w:t>التماسناء ما يلي: ١-إذا‏ حصل الملتمس بعد الحكم على أوراق قاطعة في الدعوى. كان قد تعذر عليه إبرازها</w:t>
        <w:br/>
        <w:t>قبل الحكم. ‎-١‏ إذا كان منطوق الحكم يناقض بعضه بعضاً. وسوف نستعرض فيما يلي هذين الوجهين</w:t>
        <w:br/>
        <w:t>النظاميين لالتماس إعادة النظر أعلاه. ثم نعرض لطلبات الملتمسء. وذلك على النحو التالي:- ثانياً: أوجه</w:t>
        <w:br/>
        <w:t>الالتماس بإعادة النظز في الحكم محل الطعن: 1- إذا حصل الملتمس بعد الحكم على أوراق قاطعة في</w:t>
        <w:br/>
        <w:t>الدعوىء كان قد تعذر عليه إبرازها قبل الحكم. 1-1: من المعلوم أن تحقق هذه الحالة مشروط بحصول</w:t>
        <w:br/>
        <w:t>الملتمس على أوراق أو على أدلة قاطعة في الدعوى لم يتسن له الحصول علها إلا قبل رفع الالتماس. بحيث لو</w:t>
        <w:br/>
        <w:t>أمكن له تقديمها قبل الفصل في الدعوى. لتغيّر وجه الحكم فهها. وهذا الشرط قد تحقق بالفعل بالنسبة</w:t>
        <w:br/>
        <w:t>للملتمس الذي تمكن من الحصول على سند إبراء ذمَة مالية من قبل المدعية الملتمس ضدها السيدة عاتقه</w:t>
        <w:br/>
        <w:t>محمد يحي محمد على الحرازي (والدته) تقر فيه أنها تبرئ ذمة موكلنا من أية حقوق أو التزامات مالية أو مبالغ</w:t>
        <w:br/>
        <w:t>مالية. وعلى وجه الخصوص اللمبلغ المحكوم به لصالحها في هذه الدعوى رقم (/١١4787121).ء‏ وهو إبراء تام</w:t>
      </w:r>
    </w:p>
    <w:p>
      <w:pPr>
        <w:pStyle w:val="Heading2"/>
        <w:jc w:val="right"/>
        <w:bidi/>
      </w:pPr>
      <w:r>
        <w:t>[الطلبات / المرفقات] ===</w:t>
        <w:br/>
        <w:t>نمائي بات لا. رجعة فيه مرفق رقم ؟. ومن ثم فإنه لم يتسن للملتمس الحصول على هذا الدليل القطعي إلا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بعد أن علم بتحريره من قبل المدعية وذلك منذ عدة أيام قليلة. ومن ثم فالدائرة مصدرة الحكم قد أخلت</w:t>
        <w:br/>
        <w:t>بمبدأ المساواة بين الخصمين في هذه الدعوى. ولم تراع مبدأ "المواجهة بين الخصوم". ولم تلتزم بمبدأ العلانية</w:t>
        <w:br/>
        <w:t>بالنسبة للملتمس". وأهدرت ختق هذا الأخير / موكلنا الملتمس في الدفاع عن نفسه. وهي مبادئ تقتضها</w:t>
        <w:br/>
        <w:t>العدالة الإجرائية ويسلم بها الفقه الإسلامي. ويحرص القضةة على الالتزام بها في التقاضي. وقد تمثل هذا</w:t>
        <w:br/>
        <w:t>الإخلالى» في سماح الدائرة الموقرة بالتنفيذ على موكلنا رغم إبراء ذمته من أحد المدعيين وطلبه شهادتها لتقر</w:t>
        <w:br/>
        <w:t>بذلك. ولم تقم الدائرة بإتاحة الفرصة لسماع شهادة المدعية مبرأة ذمة موكلناء مما يُشكل مخالفة إجرائية</w:t>
        <w:br/>
        <w:t>جسيمة. وسبباً نظامياً لقبول الالتماس. 2-1: لم يرد في حكم النذائرة الموقرة أي إشارة سواءً صراحة أو ضمناً</w:t>
        <w:br/>
        <w:t>إلى ما يفيد أنها قد بلغت الملتمس ضدها المدعية محررة سند إبراء الذمة للحضور أمامهاء رغم طلب موكلي</w:t>
        <w:br/>
        <w:t>حضور المدعية للإدلا.ء بشهادتها والتي تنبي الدعوى لصالحه. في مفارقة نظامية صارخة., لا. نجد لها مبرر</w:t>
        <w:br/>
        <w:t>شرعي أو نظامي أو منطقي. وهذا كاف في حد ذاته للتدليل على أن الدائرة الموقرة قد خالفت بحكمها محل</w:t>
        <w:br/>
        <w:t>الطعن مبدأ المساواة بين الخصمين في الدعوى". والذي يُمثل السياج الذي يحمي ويضمن حقوق الخصوم.</w:t>
        <w:br/>
        <w:t>فالمعلوم أن العدل في الحكم يقتضي تحري المساواة والممائلة بين الخصمين. وإعطاء كل ذي حق حقه. وهذا</w:t>
        <w:br/>
        <w:t>هو جوهر العدالة, وهي أهم مقاصد الشريعة الإسلامية. 3-1: لما كان الحكم محل الطعن قد تضمن إقراراً من</w:t>
        <w:br/>
        <w:t>الدائرة بطلب موكلي شهادة المدعية, والتي أبرأت ذمة موكليء وتعلم علم اليقين برأت ذمته وساحته من أية</w:t>
      </w:r>
    </w:p>
    <w:p>
      <w:pPr>
        <w:pStyle w:val="Heading2"/>
        <w:jc w:val="right"/>
        <w:bidi/>
      </w:pPr>
      <w:r>
        <w:t>[الطلبات / المرفقات] ===</w:t>
        <w:br/>
        <w:t>مبالغ دون جدوى أو مسوغ شرعي أو نظامي. حيث إن لائحة.الدعوى ومرفقاتهاء لم يحط بها الملتمس احاطة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كاملة. كونه كان مريضاً وطريح الفراش ويعالج من مرض شدّيد. ولم يمكن من دحض ما ورد في ادعاءات</w:t>
        <w:br/>
        <w:t>المدعيين. فإنها تكون بذلك قد أخلت بمبدأ المساواة بين الخصوم أمام القضاء". وهو الذي يتحقق به ثقة</w:t>
        <w:br/>
        <w:t>الناس في هذا القضاءء ويصبح موضع طمأنينتهم» بل أن هذه المساواة هي أول لبنة يقوم علها أي صرح قضائي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حصت العربية السعودية صك رقم ‎557.4584.١‏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 3 01</w:t>
        <w:br/>
        <w:t>4-2</w:t>
        <w:br/>
        <w:t>عادل. 4-1: كما أن الدائرة الموقرة لم تراع كذلك مبدأ "المواجهة بهن الخصوم" في هذه الدعوى. والذي كان</w:t>
        <w:br/>
        <w:t>يقتضي منها أن تلتزم باطلاع الملتمس على كل ما قدمه المدعيين من لائحة ودفوع وإحاطته علماً بهاء وأن تتيح</w:t>
        <w:br/>
        <w:t>له إبداء رأيه في لائحة الدعوى. وما أرفق بها من مستتذات ووثائق» والسماح له بتقديم ما لديه من مستندات</w:t>
        <w:br/>
        <w:t>أوأدلة مضادة لهاء وأهمها حضور المدعية مبرأة ذمة موكلنا للشهادة وقول الحقء وبهذا الإجراء الانفرادي»</w:t>
        <w:br/>
        <w:t>تكون الدائرة قد اتصل بعلمها وحدها دفاع المدعيين ووجهة نظرها فقطء دون تمكين الملتمس من الاطلاع عليها</w:t>
        <w:br/>
        <w:t>ومناقشتها وسماع أقواله بشأنها. ولما كانت العدالة الإجرائية تقتضي عدم جواز الحكم على الملتمس. دون</w:t>
        <w:br/>
        <w:t>مواجهته بدقوع المدعيين. فإن الحكم محل الطعن يكون قد جاء معيباً بالإخلاالل بالمبدأ المتقدم. وهو حجر</w:t>
        <w:br/>
        <w:t>الزاوية في إجراءات التقاضيء وهو الضمانة لكل عنصر يمكن أن يوصف بالعدلء فإذا غابت المواجهة بين</w:t>
        <w:br/>
        <w:t>الخصوم. غابت العدالة!. 5-1:إن الحكم محل الطعن. والذي أقرت بموجبه الدائرة الموقرة أنها قضت في</w:t>
        <w:br/>
        <w:t>الدعوى دون طلب حضور المدعية مبرأة ذمة موكلنا وشهادتهاء وقد جاء الحكم معيباً أيضاً لإخلاله بمبدأ</w:t>
        <w:br/>
        <w:t>"احترام حق الدفاع". وكان حرياً بهاء بدلاً من أن تحتفظ لنفسها بما قدمه إلها المدعيين من مستندات ووثائق»</w:t>
        <w:br/>
        <w:t>وبدلاً من أن تكتفي بعلمها الشخصمي بها أن تُمكن الملتمش من تقديم ردوده علها وإبداء دفاعه ضدها</w:t>
        <w:br/>
        <w:t>بالصورة التي يراهاء سواء شفاهه أو كتابة. وعرض حقه وأدلته. ومناقشة المدعية في ادعاءاتها لتفنيدها.</w:t>
        <w:br/>
        <w:t>والمعلوم أن احترام حق الدفاع يعتبر من أهم المبادئ الإجرائية في الفقه الإسلامي. كما أنه كان خرياً بالدائرة</w:t>
        <w:br/>
        <w:t>الموقرة أن تلتزم بالمبدأ أعلاه. وأن تمكن الملتمس من الاطلااع على ما قدمته المدعية من لائجة وأوراق</w:t>
        <w:br/>
        <w:t>ومستندات. فاحترام حق الدفاع يستهدف تبصير العدالة. والانتصار للحقء والتماس الأسباب التي تؤذي إلى</w:t>
        <w:br/>
        <w:t>رفع الظلم أو منع وقوعه. يقول رسول الله (صلى الله عليه وسلم): من مشى مع المظلوم حتى يُثبت له حقه. ثبت</w:t>
        <w:br/>
        <w:t>النّه قدميه على الصراط يوم تذّل الأقدام. 6-1: أنه ينبني على كل ما تقدم عدم جواز أن يُبنى الحكم المطعون</w:t>
        <w:br/>
        <w:t>فيه على علم الدائرة الموقرة - بصفة شخصية - بدليل أو بواقعة قدمتها لها المدعى عليهاء دون أن يُمكن</w:t>
        <w:br/>
        <w:t>الملتمس من مناقشتها وإبداء مرئياته بصددهاء لماني ذلك من إهدار للمبادئ الإجرائية المشار إلها أعلاه.</w:t>
        <w:br/>
        <w:t>باعتبارها جميعاً مبادئ جوهرية تخضع لبا كافة المحاكم, ويُعد إخلالاً بحسن سير العدالة التي يلتزم القضاة</w:t>
        <w:br/>
        <w:t>بوجوب التقيد بها فيما يعرض علهم من خصومات. وهذا يعتبز قصوراً يعتور الحكم محل الطعن ويجعله</w:t>
        <w:br/>
        <w:t>مستوجباً للنقض والإلغاء. 2 - إذا كان منطوق الحكم يناقض بعضه بعضاً إن التناقض الذي يُجيز</w:t>
        <w:br/>
        <w:t>الالتمناس: طبقاً لما تقضي به الفقرة (ه) من المادة ‎)١-١.١(‏ من نظام المرافعات الشرعية, هو التناقض في</w:t>
        <w:br/>
        <w:t>منطوق الحكم بعضه مع البعض الآخرء وحيث أنه بالرجوع إلى الحكم محل الطعنء نجد أنه قد بني على زعم</w:t>
        <w:br/>
        <w:t>باطل وكيدي وغش من الملتمس ضبده السيد/ عدنان أحمد عباس زيني. ذلك أن دائرة الاستئناف الثانية</w:t>
        <w:br/>
        <w:t>بمحكمتكم الموقرة مصدرة الحكم في تسبيبها استندت على ادعاءات هذا المدعى فقط. دون طلب حضور</w:t>
        <w:br/>
        <w:t>المدعية مبرأة ذمة موكلنا وفق الورقة المرفقة بهذا الالتماسء. ومن ثم فهذا الحكم محل الطعن قد خالف</w:t>
        <w:br/>
        <w:t>الشرع والنظامء فالبينة على من ادعىء واليمين على من أنكر . فعن بن عباس رضي اللّه عنهما أن النبي (صلى</w:t>
        <w:br/>
        <w:t>النّه عليه وسلم) قال: "لو يعطى الناس بدعواهم لادعى أناش ذماء رجال وأموالهمء ولكن البينة على المدعى" .</w:t>
        <w:br/>
        <w:t>ومن القواعد المتفق علها في شريعتنا وأنظمتنا أن عبء الاثبات يقع على المدعي. حيث اتفق الفقهاء على أن</w:t>
        <w:br/>
        <w:t>البينة على المدعي ودليلهم في ذلك قول الرسول (صلى الله عليه وسلم): "لو يعطى الناس بدعواهم لادعى رجال</w:t>
        <w:br/>
        <w:t>أموال قوم ودماءهم, ولكن البينة على المدعي واليمين على من أنكر". والحكمة من جعل البينة في جانب المدعى</w:t>
      </w:r>
    </w:p>
    <w:p>
      <w:pPr>
        <w:pStyle w:val="Heading2"/>
        <w:jc w:val="right"/>
        <w:bidi/>
      </w:pPr>
      <w:r>
        <w:t>صفحة 4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حصت العربية السعودية صك رقم ‎557.4584.١‏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‏لدت 1</w:t>
        <w:br/>
        <w:t>32 4</w:t>
        <w:br/>
        <w:t>0 اي ‎١‏ ا 2-2 5 0</w:t>
        <w:br/>
        <w:t>هي أن جانبه ضعيف. لأنه يدعي خلاف الظاهر فكانت البينة عليه لإظهار ما خفي وكشف ما استترء وإثبات أن</w:t>
        <w:br/>
        <w:t>هذا الأمر الظاهر الذي يبدو معبوداً للكافة ليمنَ على حقيقته وإنما هناك أمر خفي علهم. أما المدعى عليه فلا</w:t>
        <w:br/>
        <w:t>يكلف بإقامة بينة لأن قوله مؤيد بالظاهر وعليه اليميّن. ونحن الآن أمام مستند كتابي قطعي يبرئ ذمة موكلنا</w:t>
        <w:br/>
        <w:t>الملتمسء وما يثبت بالكتابة لا يجوز إثباته بغيرها. ومن ثم ينطبق على هذا الحكم محل الالتماس كل من</w:t>
        <w:br/>
        <w:t>البنود أرقام (بء ه) من المادة ‎/١(‏ ١٠٠)ء‏ كما يتضح قوة الدفوع الشرعية والنظامية التي استندنا علها لقبول</w:t>
        <w:br/>
        <w:t>التماس إعادة النظر المقدم من موكلي. ونقض هذا الحكم وقبول الالتماس بشأنه. من خلالى دفوع وردود</w:t>
        <w:br/>
        <w:t>تقطع الشك باليقين. وتدحض الأسباب التي بني علها الحكم محل الالتماسء ومن ثم نقضه والحكم لصَالح</w:t>
        <w:br/>
        <w:t>المدعى الملتمسء وكل هذا كان دافعاً لنا لتقديم مثل هذا الالتماس. - طلبات وكيل المدعى عليه الملتمس بكل</w:t>
      </w:r>
    </w:p>
    <w:p>
      <w:pPr>
        <w:pStyle w:val="Heading2"/>
        <w:jc w:val="right"/>
        <w:bidi/>
      </w:pPr>
      <w:r>
        <w:t>[الطلبات / المرفقات] ===</w:t>
        <w:br/>
        <w:t>احترام وتقدير نلتمس من فضبيلتكم الآتي: - أولا- قبول الطعن بالالتماس بإعادة النظر شكلاً. وقبول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الالتماس موضوعاً ونقض الحكم. وإعادة فتح باب المرافعة. والحكم لصالح موكلنا بما سبق وأن طالبنا به</w:t>
        <w:br/>
        <w:t>بمذكراتنا السابقة واستئنافنا والتماسنا السابق:؛ وذلك لقوة موقفه شرعاً ونظاماً. وكذلك وقف تنفيذ هذا</w:t>
        <w:br/>
        <w:t>الحكم). وأكد وكيل المدعى عليه (أسامة أحمد عباس زيني) على ما ورد في صحيفة التماس إعادة النظر. فعقب</w:t>
        <w:br/>
        <w:t>وكيلا المدعي (عدنان زيني) قائلين: بأن الالتماس غير مقبول شكلاً ولا تنطبق عليه المادة 200 من نظام</w:t>
        <w:br/>
        <w:t>المرافغات الشرعية وأن (عاتقة الحرازي) فقدت الأهلية بموجب صك صادر من محكمة الأحوال الشخصية</w:t>
        <w:br/>
        <w:t>وأنه تم تعيين ابنها عدنان وليا علهها إلا أنه لا.. يوجد من يمثلها حاليا في هذه الدعوى. ثم أضاف وكيل عدنان</w:t>
        <w:br/>
        <w:t>بأن الملتمس بأن الورقة صادرة بعد الحكم مما يؤكد على أنها لا. يصدق علها وصف التعذرء ثم طلب وكيل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الملتمس رقم الصك الضادر من محكمة الأحوال الشخصية. فأجاب وكيل الملتمس ضده بأن رقمه هو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(4630371972) وتاريخ 24/ 04/ 1446ه وأنه يستأذن الدائرة في بعث نسخة منه عبر حقل المحادثة. ثم</w:t>
        <w:br/>
        <w:t>عقب وكيل الملتمس بأن صك الولاية لاحق على تاريخ صدور ورقة الإبراء. ثم قرر الطرفان الاكتفاء بما سبق</w:t>
        <w:br/>
        <w:t>تقديمه. ولصلاحية القضية للفصل فها رفعت الجلسة للمداولة.</w:t>
        <w:br/>
        <w:t>ولما كانت الأحكام القضائية أحكاماً مائية قطعية في حجيتهاء ولا. سبيل إلى إعادة النظر فهاء إلا وفق ما حندده</w:t>
        <w:br/>
        <w:t>المنظم, وذلك بماجاءت به المادة رقم ‎)٠٠١(‏ من نظام المرافعات الشرعية الصادر بالمرسوم الملكي رقم (م/١)‏</w:t>
        <w:br/>
        <w:t>وتاريخ 22/ 01/ 1435ه. إِذْ"إنْ قبول إعادة النظر لا. يتجاوز ما جاءت به المادة نصاًء ومالم يرد فيه نص فإن</w:t>
        <w:br/>
        <w:t>الحكم يبقى محصناً بالقطعية المكتسية من حجية الحكم القضائي باعتباره فاصلاً في النزاع» ولسلامة</w:t>
        <w:br/>
        <w:t>استقرار الأحكام وثبوت أثرهاء ويما أن وكيل المدعى عليه أسس طلبه التماس إعادة النظرء على الفقرة (ب) من</w:t>
        <w:br/>
        <w:t>المادة (200)ء والتي نصت على أنه: (إذا حصل الملتمس بعد الحكم على أوراق قاطعة في الدعوى كان قد تعذر</w:t>
        <w:br/>
        <w:t>عليه لإبرازها قبل الحكم). وأرفق إبراء ذمة من والدة الملتمس مؤرخة في 25 / 08/ 1445ه ومن حيث إنه</w:t>
        <w:br/>
        <w:t>وبما أن الملتمس أسس طلبه على الفقرة (ب) من المادة (200)., والتي نصت على أنه: "إذا حصل الملتمس بعد</w:t>
        <w:br/>
        <w:t>الحكم على أوراق قاطعة في الدعوى كان قد تعذر عليه إبرازها قبل الحكم". وحيث إن المستند الذي قدمه</w:t>
      </w:r>
    </w:p>
    <w:p>
      <w:pPr>
        <w:pStyle w:val="Heading2"/>
        <w:jc w:val="right"/>
        <w:bidi/>
      </w:pPr>
      <w:r>
        <w:t>صفحة 5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الك المملكة العربية السعودية 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 3 17</w:t>
        <w:br/>
        <w:t>لمر ‎٠‏ مك 510 تت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الصفحة: ه ع</w:t>
        <w:br/>
        <w:t>دائرة الاستئناف الثانية ‎١‏ تاريخ الصك : ‎١1.14‏ إلى 0 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الملتمسء. والتي ينعاه بأنه دليل قاطع تعذر تقديمه. استبان أن تاريخ صدوره كان بعد الحكم الملتمس عليه.</w:t>
        <w:br/>
        <w:t>ومن ثم فلا. يصدق عليه وصف التعذرء إذ أن وضف التعذر يكون لمستند موجود سلفاً قبل الحكم لا بعده.</w:t>
        <w:br/>
        <w:t>كما أن إبراء الدائن من سداد الدين بعد الفصل في الذعوى بحكم نهائي ليس متعلقاً بالدعوى وإنما هو شأن</w:t>
        <w:br/>
        <w:t>يتعلق بالتنفيذ من عدمه . وعن ما أسس عليه الملتمس طلبه مَن الفقرة (ه من المادة 200).: والتي نصت على:</w:t>
        <w:br/>
        <w:t>"إذا كان منطوق الحكم يناقض بعضه بعضاً). ويما أن المنطوق صدر بالإللزام, وأسباب الدائرة متوافقة</w:t>
      </w:r>
    </w:p>
    <w:p>
      <w:pPr>
        <w:pStyle w:val="Heading2"/>
        <w:jc w:val="right"/>
        <w:bidi/>
      </w:pPr>
      <w:r>
        <w:t>[الطلبات / المرفقات] ===</w:t>
        <w:br/>
        <w:t>متسقة مع الطلبات والدفوع. وأجابت الدائرة باستفاضة عن ادعاءات الملتمس. ولم يبين الملتمس وجه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التناقض. ممَا لا.ينطبق على الالتماس هذه الفقرة. ومن ثم فيكون (طلب الملتمس) وما أسس به التماسّه لا</w:t>
        <w:br/>
        <w:t>يخرج عن كونه اعتراضاً على الحكم ومناقشة موضوعية للبينات, وما أسست به الدائرة حكمها عليه. وغير</w:t>
        <w:br/>
        <w:t>مبني على سبب من الأسباب النظامية لقبول الالتماس.ء ولا تنطبق عليه أي من حالاءته المنصوص علها ني</w:t>
        <w:br/>
        <w:t>المادة مائتين من نظام المرافعات الشرعية, الأمر الذي تخلص معه الدائرة في حكمها إلى ما يرد في منطوقه.</w:t>
        <w:br/>
        <w:t>حَكَمَْتِ الدَائِرَةُْ بعدم قبول طلب التماس إعادة النظر المقدم من: أسامة احمد عباس زينيء هوية وطنية رقم</w:t>
        <w:br/>
        <w:t>(1008017301). المقيد برقم (4611037394). وتاريخ 02/ 06 / 1446ه؛ لما هو موضح بالأسباب. والله</w:t>
        <w:br/>
        <w:t>الموفق. وصلى اللّه وسلم على نبينا محمد وآله وصحبه أجمعين.</w:t>
        <w:br/>
        <w:t>الصيغة التنفيذية</w:t>
        <w:br/>
        <w:t>يطلب من جميع الوزارات والأجهزة الحكومية الأخرى العمل علىٌ تنفيذ هذا الحكم بجميع الوسائل النظامية</w:t>
        <w:br/>
        <w:t>المتبعة ولو أدى إلى استعمال القوة الجبرية</w:t>
        <w:br/>
        <w:t>إدارة الدعاوى والأحكام</w:t>
        <w:br/>
        <w:t>ضو الدائرة ئيس الدائرة القضائية ضو الدائرة</w:t>
        <w:br/>
        <w:t>امد لب عد ال بن عدا لب سد لون أرق</w:t>
      </w:r>
    </w:p>
    <w:p>
      <w:pPr>
        <w:jc w:val="right"/>
        <w:bidi/>
      </w:pPr>
      <w:r>
        <w:rPr>
          <w:b w:val="0"/>
          <w:i w:val="0"/>
        </w:rPr>
        <w:t>ا ف اه</w:t>
      </w:r>
    </w:p>
    <w:p>
      <w:pPr>
        <w:jc w:val="right"/>
        <w:bidi/>
      </w:pPr>
      <w:r>
        <w:rPr>
          <w:b w:val="0"/>
          <w:i w:val="0"/>
        </w:rPr>
        <w:t>0 1 ل</w:t>
      </w:r>
    </w:p>
    <w:p>
      <w:pPr>
        <w:jc w:val="right"/>
        <w:bidi/>
      </w:pPr>
      <w:r>
        <w:rPr>
          <w:b w:val="0"/>
          <w:i w:val="0"/>
        </w:rPr>
        <w:t>كك ا دلق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