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طلب النقض من المحكمة العليا على صك حكم نهائي ضد الشيخ اسامة زيني ـ 42824717 - 25-02-1446هـ تم الرفض.pdf</w:t>
      </w:r>
    </w:p>
    <w:p>
      <w:pPr>
        <w:jc w:val="right"/>
        <w:bidi/>
      </w:pPr>
      <w:r>
        <w:rPr>
          <w:b w:val="0"/>
          <w:i/>
          <w:color w:val="0563C1"/>
        </w:rPr>
        <w:t>الرابط: https://drive.google.com/file/d/1YZch0mcY3_pGTtMtaN5a0cqqNAUqO7Q2/view?usp=drivesdk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Pr>
        <w:pStyle w:val="Heading2"/>
        <w:jc w:val="right"/>
        <w:bidi/>
      </w:pPr>
      <w:r>
        <w:t>بطاقة تعريف المستند</w:t>
      </w:r>
    </w:p>
    <w:p>
      <w:pPr>
        <w:jc w:val="right"/>
        <w:bidi/>
      </w:pPr>
      <w:r>
        <w:rPr>
          <w:b/>
        </w:rPr>
        <w:t xml:space="preserve">نوع المستند: </w:t>
      </w:r>
      <w:r>
        <w:t>حكم / صك</w:t>
      </w:r>
    </w:p>
    <w:p>
      <w:pPr>
        <w:jc w:val="right"/>
        <w:bidi/>
      </w:pPr>
      <w:r>
        <w:rPr>
          <w:b/>
        </w:rPr>
        <w:t xml:space="preserve">الجهة المصدِرة: </w:t>
      </w:r>
      <w:r>
        <w:t>وزارة العدل</w:t>
      </w:r>
    </w:p>
    <w:p>
      <w:pPr>
        <w:jc w:val="right"/>
        <w:bidi/>
      </w:pPr>
      <w:r>
        <w:rPr>
          <w:b/>
        </w:rPr>
        <w:t xml:space="preserve">رقم القضية: </w:t>
      </w:r>
      <w:r>
        <w:t>42824717</w:t>
      </w:r>
    </w:p>
    <w:p>
      <w:pPr>
        <w:jc w:val="right"/>
        <w:bidi/>
      </w:pPr>
      <w:r>
        <w:rPr>
          <w:b/>
        </w:rPr>
        <w:t xml:space="preserve">التاريخ: </w:t>
      </w:r>
      <w:r>
        <w:t>25-02-1446</w:t>
      </w:r>
    </w:p>
    <w:p>
      <w:pPr>
        <w:jc w:val="right"/>
        <w:bidi/>
      </w:pPr>
      <w:r>
        <w:rPr>
          <w:b/>
        </w:rPr>
        <w:t xml:space="preserve">الأطراف: </w:t>
      </w:r>
      <w:r>
        <w:t>أسامة زيني</w:t>
      </w:r>
    </w:p>
    <w:p/>
    <w:p>
      <w:pPr>
        <w:pStyle w:val="Heading2"/>
        <w:jc w:val="right"/>
        <w:bidi/>
      </w:pPr>
      <w:r>
        <w:t>[المتن الفعلي: الوقائع / الأسباب / المنطوق] ===</w:t>
        <w:br/>
        <w:t>[ةحفص لك سأر يف ةديدع تارم رركم ناونعلا] أسامھ بن احمد بن عباس زيني</w:t>
      </w:r>
    </w:p>
    <w:p>
      <w:pPr>
        <w:jc w:val="right"/>
        <w:bidi/>
      </w:pPr>
      <w:r>
        <w:rPr>
          <w:b w:val="0"/>
          <w:i w:val="0"/>
        </w:rPr>
        <w:t>الممسوحة ضوئيا بـ CamScanner</w:t>
      </w:r>
    </w:p>
    <w:p>
      <w:pPr>
        <w:jc w:val="right"/>
        <w:bidi/>
      </w:pPr>
      <w:r>
        <w:rPr>
          <w:b w:val="0"/>
          <w:i w:val="0"/>
        </w:rPr>
        <w:t>[ملاحظة المعالجة: ملف PDF ممسوح ضوئيا بـ CamScanner، حجمه نحو 4.45 ميجابايت، ومعظم النص المستخرج عبارة عن عنوان "أسامة بن احمد بن عباس زيني" مكرر بترميز عربي معكوس عبر صفحات عديدة، مع عبارة "الممسوحة ضوئيا بـ CamScanner". الجزء ذو المحتوى الفعلي القابل للقراءة في نهاية المستند هو وثيقة وكالة إلكترونية صادرة عن وزارة العدل، نصها كالتالي:]</w:t>
      </w:r>
    </w:p>
    <w:p>
      <w:pPr>
        <w:pStyle w:val="Heading2"/>
        <w:jc w:val="right"/>
        <w:bidi/>
      </w:pPr>
      <w:r>
        <w:t>[ترويسة / كليشة رسمية — معلومات متكررة] ===</w:t>
        <w:br/>
        <w:t>صدرت هذه الوثيقة من النظام الإلكتروني وخدمات التوثيق، ويمكن التحقق من صحة الوثيقة عبر الخدمات الإلكترونية لوزارة العدل.</w:t>
      </w:r>
    </w:p>
    <w:p>
      <w:pPr>
        <w:pStyle w:val="Heading2"/>
        <w:jc w:val="right"/>
        <w:bidi/>
      </w:pPr>
      <w:r>
        <w:t>[المتن الفعلي: الوقائع / الأسباب / المنطوق] ===</w:t>
        <w:br/>
        <w:t>الأطراف:</w:t>
      </w:r>
    </w:p>
    <w:p>
      <w:pPr>
        <w:pStyle w:val="Heading2"/>
        <w:jc w:val="right"/>
        <w:bidi/>
      </w:pPr>
      <w:r>
        <w:t>[بيانات الأطراف: المدعي / المدعى عليه / الحاضرون] ===</w:t>
        <w:br/>
        <w:t>\# الطرف / الاسم / الجنسية / نوع الهوية / رقم الهوية / الصفة</w:t>
      </w:r>
    </w:p>
    <w:p>
      <w:pPr>
        <w:pStyle w:val="Heading2"/>
        <w:jc w:val="right"/>
        <w:bidi/>
      </w:pPr>
      <w:r>
        <w:t>[المتن الفعلي: الوقائع / الأسباب / المنطوق] ===</w:t>
        <w:br/>
        <w:t>1 - الموكل: أسامة بن احمد بن عباس زيني، سعودي، رقم هوية 1008017301، أصالة عن نفسه.</w:t>
        <w:br/>
        <w:t>2 - الوكيل: علي بن مشرف بن مفرح بن راشد، سعودي، رقم هوية 1064274077، أصالة عن نفسه.</w:t>
      </w:r>
    </w:p>
    <w:p>
      <w:pPr>
        <w:jc w:val="right"/>
        <w:bidi/>
      </w:pPr>
      <w:r>
        <w:rPr>
          <w:b w:val="0"/>
          <w:i w:val="0"/>
        </w:rPr>
        <w:t>النطاق والبنود والصلاحيات (الوكالة): يحق للوكيل توكيل الغير - مراجعة جميع الجهات ذات العلاقة وإنهاء جميع الإجراءات اللازمة والتوقيع فيما يتطلب ذلك - الاستلام والتسليم - الإقرار - الإنكار - الصلح - التنازل - الإبراء - طلب اليمين وردها والامتناع عنها - إحضار الشهود والبينات والطعن فيها - الإجابة وجرح المطالبات والمحاكم - المطالبة وإقامة الدعاوى - المرافعة والمدافعة - سماع الدعاوى والرد عليها - الطعن باقتراح المطالبة - تعيين الخبراء والمحكمين - طلب التحكيم - طلب الحجز والتنفيذ - مراجعة دوائر الحجز والتنفيذ - طلب المنع من السفر ورفعه - إنكار الخطوط والأختام والتواقيع - الطعن بالتزوير - التعديل - التماس إعادة النظر - الاعتراض على الأحكام وطلب الاستئناف - قبول الأحكام ونفاذها - المطالبة بتنفيذ الأحكام - طلب تطبيق المادة 230 من نظام المرافعات الشرعية - استلام صكوك الأحكام - طلب التقاضي - طلب الإدخال والتداخل - طلب تطبيق المادتين 231 و232 من نظام المرافعات الشرعية - مراجعة جميع المحاكم ولجان فض المنازعات المالية والمصرفية واللجان العمالية واللجان الطبية الشرعية والمحاكم الإدارية (ديوان المظالم) والنيابة العامة ولجان الفصل في المنازعات والمخالفات التأمينية - طلب نقض - طلب إحالة الدعوى - مراجعة وزارة العدل والداخلية والخارجية والتجارة وفروعها - مراجعة المباحث الجنائية والإدارية وإدارة تنفيذ الأحكام الحقوقية والإمارة - مراجعة المجلس الأعلى للقضاء - مراجعة النيابة العامة ووزارة الاستثمار - مراجعة مؤسسة النقد العربي السعودي - مراجعة البنوك.</w:t>
      </w:r>
    </w:p>
    <w:p>
      <w:pPr>
        <w:pStyle w:val="Heading2"/>
        <w:jc w:val="right"/>
        <w:bidi/>
      </w:pPr>
      <w:r>
        <w:t>[بيانات الأطراف: المدعي / المدعى عليه / الحاضرون] ===</w:t>
        <w:br/>
        <w:t>تاريخ إصدار الوكالة: 1445/03/20هـ | 2023/10/05م - رقم الوكالة: 451560570</w:t>
        <w:br/>
        <w:t>تاريخ إنهاء الوكالة: 1446/03/20هـ | 2024/09/23م</w:t>
        <w:br/>
        <w:t>حالة الوكالة: معتمدة</w:t>
      </w:r>
    </w:p>
    <w:p>
      <w:pPr>
        <w:pStyle w:val="Heading2"/>
        <w:jc w:val="right"/>
        <w:bidi/>
      </w:pPr>
      <w:r>
        <w:t>[المتن الفعلي: الوقائع / الأسباب / المنطوق] ===</w:t>
        <w:br/>
        <w:t>ةينورتكلإلا تالاكولا تامدخ :ةلاكولا ردصم</w:t>
      </w:r>
    </w:p>
    <w:p>
      <w:pPr>
        <w:pStyle w:val="Heading2"/>
        <w:jc w:val="right"/>
        <w:bidi/>
      </w:pPr>
      <w:r>
        <w:t>[بيانات الأطراف: المدعي / المدعى عليه / الحاضرون] ===</w:t>
        <w:br/>
        <w:t>المملكة العربية السعودية - وزارة العدل - وثيقة وكالة</w:t>
      </w:r>
    </w:p>
    <w:p>
      <w:pPr>
        <w:pStyle w:val="Heading2"/>
        <w:jc w:val="right"/>
        <w:bidi/>
      </w:pPr>
      <w:r>
        <w:t>[المتن الفعلي: الوقائع / الأسباب / المنطوق] ===</w:t>
        <w:br/>
        <w:t>[انتهى المحتوى القابل للقراءة. باقي المستند تكرار للعنوان بالترميز المعكوس وعبارة CamScanner.]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