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right"/>
        <w:bidi/>
      </w:pPr>
      <w:r>
        <w:t>مذكرة من المحامي السديري 20-02-1445 ـ الاعتراض على تقرير ابو غزالة.pdf</w:t>
      </w:r>
    </w:p>
    <w:p>
      <w:pPr>
        <w:jc w:val="right"/>
        <w:bidi/>
      </w:pPr>
      <w:r>
        <w:rPr>
          <w:b w:val="0"/>
          <w:i/>
          <w:color w:val="0563C1"/>
        </w:rPr>
        <w:t>الرابط: https://drive.google.com/file/d/1NXAf28opoOQlQOrGHn8p4CkSCBPGl0T1/view?usp=drivesdk</w:t>
      </w:r>
    </w:p>
    <w:p>
      <w:pPr>
        <w:jc w:val="right"/>
        <w:bidi/>
      </w:pPr>
      <w:r>
        <w:rPr>
          <w:b w:val="0"/>
          <w:i/>
        </w:rPr>
        <w:t>[مخرج آلي / Script Output - سماوي]  [مخرج آلي يحتاج مراجعة بشرية - وردي]</w:t>
      </w:r>
    </w:p>
    <w:p>
      <w:pPr>
        <w:jc w:val="right"/>
        <w:bidi/>
      </w:pPr>
      <w:r>
        <w:rPr>
          <w:b w:val="0"/>
          <w:i/>
          <w:color w:val="C00000"/>
        </w:rPr>
        <w:t>[نص ممسوح OCR صُحِّح ترتيبه آلياً — قد يحتوي أخطاء طفيفة]</w:t>
      </w:r>
    </w:p>
    <w:p>
      <w:pPr>
        <w:pStyle w:val="Heading2"/>
        <w:jc w:val="right"/>
        <w:bidi/>
      </w:pPr>
      <w:r>
        <w:t>بطاقة تعريف المستند</w:t>
      </w:r>
    </w:p>
    <w:p>
      <w:pPr>
        <w:jc w:val="right"/>
        <w:bidi/>
      </w:pPr>
      <w:r>
        <w:rPr>
          <w:b/>
        </w:rPr>
        <w:t xml:space="preserve">نوع المستند: </w:t>
      </w:r>
      <w:r>
        <w:t>مذكرة قضائية</w:t>
      </w:r>
    </w:p>
    <w:p>
      <w:pPr>
        <w:jc w:val="right"/>
        <w:bidi/>
      </w:pPr>
      <w:r>
        <w:rPr>
          <w:b/>
        </w:rPr>
        <w:t xml:space="preserve">التاريخ: </w:t>
      </w:r>
      <w:r>
        <w:t>20-02-1445</w:t>
      </w:r>
    </w:p>
    <w:p/>
    <w:p>
      <w:pPr>
        <w:pStyle w:val="Heading2"/>
        <w:jc w:val="right"/>
        <w:bidi/>
      </w:pPr>
      <w:r>
        <w:t>[المتن الفعلي: الوقائع / الأسباب / المنطوق] ===</w:t>
        <w:br/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</w:t>
      </w:r>
    </w:p>
    <w:p>
      <w:pPr>
        <w:jc w:val="right"/>
        <w:bidi/>
      </w:pPr>
      <w:r>
        <w:rPr>
          <w:b w:val="0"/>
          <w:i w:val="0"/>
        </w:rPr>
        <w:t>أسامھ بن احمد بن عبا</w:t>
      </w:r>
    </w:p>
    <w:p>
      <w:pPr>
        <w:jc w:val="right"/>
        <w:bidi/>
      </w:pPr>
      <w:r>
        <w:rPr>
          <w:b w:val="0"/>
          <w:i w:val="0"/>
        </w:rPr>
        <w:t>[ملف PDF ممسوح ضوئياً - النص مشوّش/غير قابل للقراءة بشكل كامل بسبب اتجاه النص العربي المعكوس. العنوان: مذكرة من المحامي السديري 20-02-1445 ـ الاعتراض على تقرير ابو غزالة]</w:t>
      </w:r>
    </w:p>
    <w:p>
      <w:pPr>
        <w:jc w:val="right"/>
        <w:bidi/>
      </w:pPr>
      <w:r>
        <w:rPr>
          <w:b w:val="0"/>
          <w:i w:val="0"/>
        </w:rPr>
        <w:t>[Scanned PDF - text content is garbled/mojibake due to reversed Arabic glyph order. Document references dates such as 1431/9/20, 1434/2/10, 1432/12/2 (case 185/17/2), 1433/6/8, 1432/3/4, and various case/registration numbers. Full readable extraction not available from this OCR layer.]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