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31 يوم 17-11-1444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https://drive.google.com/file/d/1_ym-QgdJd7uZpZz3fkfNfbCbEWCj3Rg3/view?usp=drivesdk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17-11-1444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اتتلعة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 1 لا</w:t>
        <w:br/>
        <w:t>3 0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1591414110 رقمالجلسة: .”» عد 1 ل</w:t>
        <w:br/>
        <w:t>الحمد لله والصلاة والسلام”على رشّول الله أما يعد:</w:t>
        <w:br/>
        <w:t>فلدى الدائرة الاولى وبناء على القضية رقم ا١/ا75‏ 3548© وتاريخ ‎82/١7/١557‏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لله ‎١1١14.‏ وكيل</w:t>
        <w:br/>
        <w:t>عاتقة محمديحى محمدعلي الحرازي الهوية الوطنية ‎١٠.١...‏ سعودي مدعى عليه</w:t>
        <w:br/>
        <w:t>اسامة احمد عباس زيني الهوية الوظنية لل ‎١...‏ سعودي مدعى عليه</w:t>
        <w:br/>
        <w:t>الهوية الوطنية ل آل سعودي حاضر</w:t>
        <w:br/>
        <w:t>سلطان ماجد ناصر القحطاني الهوية الوطنية ارش فا لا سعودي محامى</w:t>
        <w:br/>
        <w:t>طارق خلف بن رايع الحارثى الهوية الوطنية 000 سعودي محامى</w:t>
        <w:br/>
        <w:t>سليمان محمد سليمان السديري الهوبة الوطنية و١‏ سعودي محامى</w:t>
        <w:br/>
        <w:t>عمر سعود بن سعد المطيري الهوية الوطنية ل سعودي 2003</w:t>
        <w:br/>
        <w:t>عزام فيصل ابراهيم خوج الهوية الوطنية كل سعودي محامى</w:t>
        <w:br/>
        <w:t>محمد فواز بن منير الثعلي الهوية الوطنية ‎١.11.1‏ سعودي محامى</w:t>
        <w:br/>
        <w:t>شايع عبدالله سالم بن هلابي الهوية الوظنية حك لتقل سعودي محامى</w:t>
        <w:br/>
        <w:t>عمر سعود بن سعد المطيري الهوية الوطنية ل سعودي وكيل</w:t>
        <w:br/>
        <w:t>علي طالب صالح اليامي الهوية الوطنية كدلرةة ‎١.45.‏ سعودي محامى</w:t>
        <w:br/>
        <w:t>علي بن مشرف بن مفرح بن راشد الهوية الوطنية لاا ‎١.5275.‏ سعودي محامى</w:t>
        <w:br/>
        <w:t>رفيف راشد جزاء الثقفي الهوية الوطنية الا1 ‎١11‏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 ‎ -‏ قتحت الجلسة يحضور: ‏ ا لتتتٌي ع لمكب صصص صطحح )ليج ج&gt;ت رت تدل_&lt;حج&lt;جل91جيتب ا سجبلللبعس 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السعودية المدعي</w:t>
        <w:br/>
        <w:t>طارق خلف بن رايع الحارثى الهوية الوطنية 00 السعودية محامى</w:t>
        <w:br/>
        <w:t>محمد فواز بن منير الثعلي الهوية الوطنية ال ل السعودية محامى</w:t>
        <w:br/>
        <w:t>سلطان ماجد ناصر القحطاني الهوية الوطنية ل السعودية محامى</w:t>
        <w:br/>
        <w:t>اسامة احمد عباس زيني الهوية الوطنية ل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"' اللملكة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هما وزارة اتعدل ضبط</w:t>
        <w:br/>
        <w:t>لكا يلكا</w:t>
        <w:br/>
        <w:t>المحكمة التجاربة بجدة ‎١‏ رقم الصفكة سل"</w:t>
        <w:br/>
        <w:t>الدائرة الاولى رقم القضية: 261414110 رقمالجلسة: ‎٠.‏ انه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00 السعودية 200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وتازيخ 26 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00350 يرحمه اللّه داكد20: وقام بالتوقيع عنه في بيع حصصه في شركة</w:t>
        <w:br/>
        <w:t>احمد زيني التجارية (ذات مسئولية محدودة) سجل تجاري رقم 4030196102 من مورث موكلي طاكة00:</w:t>
        <w:br/>
        <w:t>يرحمه الله 5ة00: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موكليّ المغفور له بإذن اللّه/ أحمد عباس زيني.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عللبها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الاإختصاص)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ان:الحصص هي نسبتها 9090 من راس المال»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عير الاتصال المرئيء وعن طريق نظام تقاضي.</w:t>
        <w:br/>
        <w:t>بطريقة غير مشروعة وغير نظامية وبينة هذا الدفع تناقض المدعى عليه في سبب انتقال هذه الحصص وآلية.</w:t>
        <w:br/>
        <w:t>تملكه لها فتارة يدفع بأنها نتاج اتفاقية تخارج يزعمها وتارة يقول بأنها عملية بيع وشراء وأن قيمتها . 40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&gt; *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414154107 رقمالجلسة: .لا حوانه</w:t>
        <w:br/>
        <w:t>‎٠٠‏ .ريال وتارة اخرى يزعم ان قيمة البيع هي .......:7١ريال‏ في سلسلة من التناقضات التي تؤكد القناعة</w:t>
        <w:br/>
        <w:t>التامة بسلوك المدعى عليه المشبوه في الاستحواذ على حقوق موكلي الآيلة اليه من مورثه بغير وجه حق ثم بعد</w:t>
        <w:br/>
        <w:t>كل هذه السنوات من الخلااف مع المدعى علهم يزعم بوجود عقد بيع الحصص مبرم مع مورث موكليني</w:t>
        <w:br/>
        <w:t>فسكوته وإخفائه للعقد دليل على عدم صحته فتأخير البيان عن وقت الحاجة الى البيان بيان وتأسيساً على</w:t>
        <w:br/>
        <w:t>هذا المبدأ فإن موكلي يطعن في صحة هذا العقد شكلاً ومضموناً وما بني على باطل فهو باطل. ثانياً: نبين لمقام</w:t>
        <w:br/>
        <w:t>الدائرة انه سبق وان.صدر تقرير خبرة محاسبي صادر من الخبير المحاسبي طلالى ابو غزالة وشركاه مقدم</w:t>
        <w:br/>
        <w:t>للدائرة القضائية التجارية في نزاع مع المدعى عليه مؤرخ في /.-1١-15177ه‏ وهو فيصل في محل النزاع الماثل</w:t>
        <w:br/>
        <w:t>الآن اذ ورد فيه بكل دقة ووضوح تقييم حصص الشركاء في الشركات ومنها الحصص محل الدعوى مع المدعى</w:t>
        <w:br/>
        <w:t>عليه في شركة احمد زيني التجارية والذي قيم. فيه نسبة .8111/9 التي آلت للمدعى عليه بالمخالفة للشرع</w:t>
        <w:br/>
        <w:t>والنظام بمبلغ وقدره ‎"70.14.١464‏ ريال. وعليه فإن موكلي يتمسك بما جاء في التقرير المعد وفق اسس</w:t>
        <w:br/>
        <w:t>محاسبية سليمة وبطلب قضائي ولا. يسوغ بأي حال من الاحوال اهدار ما جاء فيه او عدم الالتفات اليه وهذا</w:t>
      </w:r>
    </w:p>
    <w:p>
      <w:pPr>
        <w:pStyle w:val="Heading2"/>
        <w:jc w:val="right"/>
        <w:bidi/>
      </w:pPr>
      <w:r>
        <w:t>[الطلبات / المرفقات] ===</w:t>
        <w:br/>
        <w:t>مما لا..يخفى على شريف علم الدائرة ونطلب من مقام الدائرة احقاقاً للحق إلزام المدعى عليه بهذا التقييم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العادل للحصص التي استحوذ علها". وتشير الدائرة إلى عدم تقديم المدعى عليه تعقيبه قبل الجلسشة وعقب</w:t>
        <w:br/>
        <w:t>بأنه لم يطلع .على المذكرة المقدمة وأنها قدمت بتاريخ يوم أمس واستمهل للتعقيب على المذكرة. ثم تسألت</w:t>
        <w:br/>
        <w:t>الدائرة وكيل المدعين عن سبب عدم تضمين مذكرته ما يتعلق بما أشار إليه في محضر الجلسة السابقة مما</w:t>
        <w:br/>
        <w:t>يخص الطعن بالتزويرء فعقب بأن البينات التي يتمسك به موكليه كافية في إثبات دعواهم دون الحاجة إلى ما</w:t>
        <w:br/>
        <w:t>يتعلق بالتزوير مع التأكيد على كون المستند مزور شكلاً ومضموناً. ثم سألت الدائرة وكيل المدعين عن وجه</w:t>
        <w:br/>
        <w:t>تمسك موكليه بتقييم الخبير المحاسبي قي الدعوى المشار إلبها والمؤرخ 7/11/1432ه في حيدن أن انتقال</w:t>
        <w:br/>
        <w:t>الحصة محل الدعوى كان في 20/9/1431ه؛ فأجاب بأن ذلك هو التقييم الفعلي وأن التقرير قدم في التاريخ</w:t>
        <w:br/>
        <w:t>المشار إليه ولكنه يتناول فترات سابقة. فسألته الدائرة هل اطلع على نسخة حكم التخارج؟ فأجاب بأنه لم</w:t>
        <w:br/>
        <w:t>يطلع عليه. فأفهمته الدائرة أن وقائع الحكم المشار إليه تناولت ما يتعلق بتاريخ التقييم بصورة دقيقة على</w:t>
        <w:br/>
        <w:t>لسان الخبير. وأفهمته الدائرة أن عليه بيان الوجه المشار إليه تفصيلاً. ثم سألته الدائرة عن مصير الشركة</w:t>
        <w:br/>
        <w:t>محل الدعوّى؛:فأجاب بأنه لا.يعلم وأنها تحت تصرف المدعى عليه. ثم سألت الدائرة وكيل المدعى عليه عن</w:t>
        <w:br/>
        <w:t>التقرير الذي أشير إليه تقديم موكله له في دعوى التخارج فاستعد بتزويد الدائرة بنسخة منه. وسألته الدائرة</w:t>
        <w:br/>
        <w:t>عن موقف موكله صراحة وبصورة دقيقة حيال التقييم الفعلي للشركة محل الدعوى في تاريخ انتقال الحصة</w:t>
        <w:br/>
        <w:t>محل الدعوى في 20/9/1431ه وذلك على.ضوء التقييم الذي قدمه في دعوى التخارج وكذلك على ضوء</w:t>
        <w:br/>
        <w:t>التقييم الذي قدمه الخبير في تلك الدعوى والنذي تنم التخارج بناءً عليه. وأفهمت الدائرة الأطراف أن على</w:t>
        <w:br/>
        <w:t>المدعى عليه تقديم ما طلب منه أولاء خلالى 3 أيام, ثم على المدعيين التعقيب خلال 3 أيام تالية. وذلك وفق</w:t>
        <w:br/>
        <w:t>الآلية التي سبق الإفهام بشأنها سلفاً.</w:t>
      </w:r>
    </w:p>
    <w:p>
      <w:pPr>
        <w:jc w:val="right"/>
        <w:bidi/>
      </w:pPr>
      <w:r>
        <w:rPr>
          <w:b w:val="0"/>
          <w:i w:val="0"/>
        </w:rPr>
        <w:t>قراف القضية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لحان اح ماس يي الصفة اللدي التوقيع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قمر المملكة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101 ذآدة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 لا</w:t>
        <w:br/>
        <w:t>لسكلا ج01 1 01 آ1آآك-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‎١‏ 4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247814017 رقمالجلسة: .م سانت لس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محمد فواز بن منير الثعلي م 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لسامةالحمد عيللى ور حنم 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لش قوقيع أعضاء الشائرة ل ٍٍططِِِسس ‏ | [|[|ببسي</w:t>
        <w:br/>
        <w:t>: , التوقيع ا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