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 (وورد)</w:t>
      </w:r>
    </w:p>
    <w:p>
      <w:pPr>
        <w:jc w:val="right"/>
        <w:bidi/>
      </w:pPr>
      <w:r>
        <w:rPr>
          <w:b w:val="0"/>
          <w:i/>
          <w:color w:val="0563C1"/>
        </w:rPr>
        <w:t>الرابط: https://drive.google.com/file/d/1fsjsUHZB5XoSNQ4V_ZOUYpemvK1o8PT9/view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09/06/1446</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120 ريال</w:t>
      </w:r>
    </w:p>
    <w:p/>
    <w:p>
      <w:pPr>
        <w:pStyle w:val="Heading2"/>
        <w:jc w:val="right"/>
        <w:bidi/>
      </w:pPr>
      <w:r>
        <w:t>[المتن الفعلي: الوقائع / الأسباب / المنطوق] ===</w:t>
        <w:br/>
        <w:t>التاريخ: 09/06/1446هـ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