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الشكوى (وورد)</w:t>
      </w:r>
    </w:p>
    <w:p>
      <w:pPr>
        <w:jc w:val="right"/>
        <w:bidi/>
      </w:pPr>
      <w:r>
        <w:rPr>
          <w:b w:val="0"/>
          <w:i/>
          <w:color w:val="555555"/>
        </w:rPr>
        <w:t>الرقم: 152 | النوع: شكوى | التاريخ:  | القسم: ل. الشكوى الثالثة لوزير العدل ـ 26-04-1446 (7 ملفات)</w:t>
      </w:r>
    </w:p>
    <w:p>
      <w:pPr>
        <w:jc w:val="right"/>
        <w:bidi/>
      </w:pPr>
      <w:r>
        <w:rPr>
          <w:b w:val="0"/>
          <w:i/>
          <w:color w:val="0563C1"/>
        </w:rPr>
        <w:t>الرابط: https://drive.google.com/file/d/1sGa6vU9pxPmYgXixYyXpWitQqkU0-Gz5/view</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jc w:val="right"/>
        <w:bidi/>
      </w:pPr>
      <w:r>
        <w:rPr>
          <w:b w:val="0"/>
          <w:i w:val="0"/>
        </w:rPr>
        <w:t>التاريخ: 26/04 /1446هـ</w:t>
      </w:r>
    </w:p>
    <w:p>
      <w:pPr>
        <w:jc w:val="right"/>
        <w:bidi/>
      </w:pPr>
      <w:r>
        <w:rPr>
          <w:b w:val="0"/>
          <w:i w:val="0"/>
        </w:rPr>
        <w:t>معالي الدكتور/ وليد بن محمد الصمعاني وزير العدل ورئيس المجلس الأعلى للقضاء ،، سلمه الله</w:t>
      </w:r>
    </w:p>
    <w:p>
      <w:pPr>
        <w:jc w:val="right"/>
        <w:bidi/>
      </w:pPr>
      <w:r>
        <w:rPr>
          <w:b w:val="0"/>
          <w:i w:val="0"/>
        </w:rPr>
        <w:t>الســـلام عليكم ورحمة الله وبركاتــــه .. وبعد:</w:t>
      </w:r>
    </w:p>
    <w:p>
      <w:pPr>
        <w:jc w:val="right"/>
        <w:bidi/>
      </w:pPr>
      <w:r>
        <w:rPr>
          <w:b w:val="0"/>
          <w:i w:val="0"/>
        </w:rPr>
        <w:t>الموضوع / شكوى ضد رئيس وأعضاء دائرة الاستئناف الثانية بالمحكمة التجارية بجدة الصادر عنها صك الحكم رقم( 4530241622) وتاريخ 13/03/1445هـ في القضية رقم ( 42824717) وإلحاقاً للشكوى رقم 199058 في 13-11-1445هـ</w:t>
      </w:r>
    </w:p>
    <w:p>
      <w:pPr>
        <w:jc w:val="right"/>
        <w:bidi/>
      </w:pPr>
      <w:r>
        <w:rPr>
          <w:b w:val="0"/>
          <w:i w:val="0"/>
        </w:rPr>
        <w:t>في البداية أتقدم لمعاليكم بجزيل الشكر على تكرمكم بمقابلتي الأولى لعرض شكواي ضد دائرة الاستئناف الثانية بالمحكمة التجارية من الحكم الجائر الصادر ضدي ، وبعد تفهم معاليكم للضرر الحاصل ، وأن لي حق معتبر في شكواي، قمتم بتوجيهي بالتقدم بالتماس إعادة نظر، وإرفاق جميع مستندات السداد، إلا أن الحاصل هو أنني بعدما تقدمت بالتماس إعادة النظر وقدمت جميع مستندات الوفاء، أصرت محكمة الاستئناف على حكمها الجائر، المخالف لأحكام النظام والشرع، و اجتهادها المعيب، وقررت عدم قبول الالتماس، وجاء تسبيبها متناقض بعضه البعض، لذا ألتمس من معاليكم النظر في شكواي هذه، في ضوء المستجدات التي حدثت، وما قررته محكمة الاستئناف في تسبيبها الغريب برد التماس إعادة النظر، والذي خالف تسبيبها السابق في الحكم الموضوعي، إذ كانت علتها الأولى أنني لم أتقدم بما يثبت الوفاء، فكيف بعد أن قدمت مستندات الوفاء، وما يفيد صحة عقد البيع، وتنفيذ شروطه والوفاء بالثمن، يأتي حكمها المتعسف ، والذي تضمن التفاتها عن تلك المستندات الرسمية والموثقة.</w:t>
      </w:r>
    </w:p>
    <w:p>
      <w:pPr>
        <w:jc w:val="right"/>
        <w:bidi/>
      </w:pPr>
      <w:r>
        <w:rPr>
          <w:b w:val="0"/>
          <w:i w:val="0"/>
        </w:rPr>
        <w:t>وتتلخص شكواي في الآتي:</w:t>
      </w:r>
    </w:p>
    <w:p>
      <w:pPr>
        <w:jc w:val="right"/>
        <w:bidi/>
      </w:pPr>
      <w:r>
        <w:rPr>
          <w:b w:val="0"/>
          <w:i w:val="0"/>
        </w:rPr>
        <w:t>1-أن والدي المرحوم/ أحمد عباس زيني باع لي حصته في شركة أحمد عباس زيني التجارية والبالغة (90%) من الحصص بمبلغ مائة وعشرون مليون ريال على النحو الوارد بالعقد المؤرخ في 20/09/1431ه واستلم الثمن جزءاً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بالقيمة الاسمية. وهذا بعلم ورضا كافة الشركاء في الشركة ومنهم المدعي (عدنان).</w:t>
      </w:r>
    </w:p>
    <w:p>
      <w:pPr>
        <w:jc w:val="right"/>
        <w:bidi/>
      </w:pPr>
      <w:r>
        <w:rPr>
          <w:b w:val="0"/>
          <w:i w:val="0"/>
        </w:rPr>
        <w:t>2-أقام المدعي عدنان أحمد عباس زيني (شقيقي) دعوى ضدي مدخلاً والدتي فيها بزعم حق ليس له أي مستند سوى المزاعم الكاذبة، بعد أن استغل والدتي المحتجزة لديه، ودلّس عليها واستولى على حسابها في أبشر ليتمكن من تحرير وكالة مزورة باسمها، على إثرها أقام دعوى باسمه واسمها، بزعم على غير الحقيقة بأنني اشتريت من والدي حال حياته، حصته في شركة أحمد عباس زيني التجارية بثمن تافه وطالب بالوكالة هو ووالدتي بصفتهم الورثة بفرق الثمن تأسيساً على الغبن.</w:t>
      </w:r>
    </w:p>
    <w:p>
      <w:pPr>
        <w:jc w:val="right"/>
        <w:bidi/>
      </w:pPr>
      <w:r>
        <w:rPr>
          <w:b w:val="0"/>
          <w:i w:val="0"/>
        </w:rPr>
        <w:t>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 والبينات، ولجأت في تسبيب حكمها إلى القرائن واستبعدت كل دفوعي وأسباب اعتراضي، وعندما تقدمت بالتماس إعادة نظر على الحكم، وتقدمت بالمستندات الجوهرية التي من شأنها تغيير وجه الدعوى، التفتت الدائرة عن كافة المستندات المقدمة، في تحدي غريب لأحكام النظام والشرع.</w:t>
      </w:r>
    </w:p>
    <w:p>
      <w:pPr>
        <w:jc w:val="right"/>
        <w:bidi/>
      </w:pPr>
      <w:r>
        <w:rPr>
          <w:b w:val="0"/>
          <w:i w:val="0"/>
        </w:rPr>
        <w:t>وبالنظر للحكم الموضوعي في الاستئناف، والحكم برد التماس إعادة النظر، والأسباب التي بني عليها يلاحظ معاليكم أن أصحاب الفضيلة لم يشبعوا القضية بحثاً واستقصاءً ولم ينظروا لحجم الضرر الواقع عليّ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واضح وغياب تام للحياد الواجب تحقيقه، ما يلي:</w:t>
      </w:r>
    </w:p>
    <w:p>
      <w:pPr>
        <w:jc w:val="right"/>
        <w:bidi/>
      </w:pPr>
      <w:r>
        <w:rPr>
          <w:b w:val="0"/>
          <w:i w:val="0"/>
        </w:rPr>
        <w:t>أولاً: إن الواقعة محل النزاع كما جاء بمزاعم المدعين هي (الغبن في بيع الحصص) على زعم بأنني سددت 450 ألف ريال، بينما القيمة العادلة تتجاوز 300 مليون، ولا يخفى على شريف علم معاليكم أن الغبن معناه أن الثمن غير عادل، وقد قدمت مستندات موثقة تفيد أن التعاقد تم لقاء 120 مليون تم سدادها من خلال شيكات وحوالات وسداد ديون عن البائع ، وهو مورث المدعين ومورثي، فالبائع هو الوالد، وتفصيلها كالتالي:</w:t>
      </w:r>
    </w:p>
    <w:p>
      <w:pPr>
        <w:jc w:val="right"/>
        <w:bidi/>
      </w:pPr>
      <w:r>
        <w:rPr>
          <w:b w:val="0"/>
          <w:i w:val="0"/>
        </w:rPr>
        <w:t>.دوهش روضحب دلاولا نم عقوملا عيبلا دقع تقفرأ1-</w:t>
      </w:r>
    </w:p>
    <w:p>
      <w:pPr>
        <w:jc w:val="right"/>
        <w:bidi/>
      </w:pPr>
      <w:r>
        <w:rPr>
          <w:b w:val="0"/>
          <w:i w:val="0"/>
        </w:rPr>
        <w:t>2- أرفقت قرار الشركاء الموثق بالغرفة بما يؤكد علمهم ورضاهم بالبيع ومنهم المدعي (عدنان) .</w:t>
      </w:r>
    </w:p>
    <w:p>
      <w:pPr>
        <w:jc w:val="right"/>
        <w:bidi/>
      </w:pPr>
      <w:r>
        <w:rPr>
          <w:b w:val="0"/>
          <w:i w:val="0"/>
        </w:rPr>
        <w:t>3-أرفقت المستندات الموثقة على السداد والوفاء بثمن الحصة والثابت بشيكات مصرفية، منها شيك بمبلغ 450 ألف ريال أهدرت المحكمة حجيته بقولها بالتسبيب: (أن المدعى عليه لم يعمد على هذا الجزء في السداد وربما يكون المبلغ لعلاقة أخرى\!\!)، كما أرفقت شيكات مجموعهما مبلغ 6 مليون ريال، وأهدرت المحكمة حجيتها –رغم عدم نزاع المدعين فيها - بحجة أن صور الشيكات المقدمة غير واضحة، كما رفضت مخاطبة البنوك ذات العلاقة لتفصح لها عن ما قمت بسدادة من ديون عن المورث بائع الحصص. وبعدما تقدمت بالتماس إعادة نظرعلى الحكم، وقدمت مرفقات موثقة تؤكد سدادي لديون عن المورث بائع الحصص، وتحملي تكاليف علاجه بمبالغ تزيد عن قيمة التعاقد، رفضت قبولها، ووجهت برفع دعوى مستقلة بها، وهو موقف غريب وعجيب من الدائرة.</w:t>
      </w:r>
    </w:p>
    <w:p>
      <w:pPr>
        <w:jc w:val="right"/>
        <w:bidi/>
      </w:pPr>
      <w:r>
        <w:rPr>
          <w:b w:val="0"/>
          <w:i w:val="0"/>
        </w:rPr>
        <w:t>ثانياً: جاء تسبيب حكم الاستئنافً متجهاً في مسار واحد وهو أن ما يزعمه المدعي هو الصدق، وما يدفع به المدعى عليه غير صحيح، وهذا يعتبر بمثابة القضاء بالعلم الشخصي وغياب واضح عن الحياد الموضوعي، ونظراً لتأثر المحكمة بكذب المدعي، فقد غاب عنها إعمال نصوص نظام الإثبات واضحة الدلالة، فاتجهت في قضائها إلى القرائن الغير معتبرة، وخالفت المبدأ القضائي: (أن الأصل أن تتصدى محكمة الموضوع لأي دفع جوهري في الدعوى، والذي لو صح لتغير به وجه الحكم في الدعوى) والمبدأ القضائي : (أن الظاهر معتبر ما لم يطرأ ما يرده بيقين، ولا يعدل عنه إلا لحجة سالمة من الرد).</w:t>
      </w:r>
    </w:p>
    <w:p>
      <w:pPr>
        <w:jc w:val="right"/>
        <w:bidi/>
      </w:pPr>
      <w:r>
        <w:rPr>
          <w:b w:val="0"/>
          <w:i w:val="0"/>
        </w:rPr>
        <w:t>ثالثاً: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عقلي في عام 1434ه واعتبرته قرينة ليس على الغبن وإنما على عدم سداد أي ثمن ؟\! وهذا اجتهاد غريب من الدائرة، لأن واقعة البيع تسبق حكم الولاية بثلاث سنوات، علاوة على أن الورث قد أنشأ وصية عام 1432ه وصدر بصحتها حكم قضائي نهائي، كما أن المورث في عام 1431ه ذهب بنفسه إلى كتابة العدل وحرر وكالات شرعية وجميع ذلك في تاريخ لاحق على عقد البيع، مما يؤكد سلامة أهليته في حينها، إلا أن محكمة الاستئناف أهدرت الدفوع الجوهرية وحجية الأحكام القضائية والمحررات الموثقة والتي تؤكد صحة العقد والثمن الفعلي المتفق عليه، ومكنت خصمي من الحصول على حكم بالباطل.</w:t>
      </w:r>
    </w:p>
    <w:p>
      <w:pPr>
        <w:jc w:val="right"/>
        <w:bidi/>
      </w:pPr>
      <w:r>
        <w:rPr>
          <w:b w:val="0"/>
          <w:i w:val="0"/>
        </w:rPr>
        <w:t>رابعاً: لم يعترف الحكم بعقد البيع الموثق والثمن المتفق عليه واعتبرني لم أسدد شيئاً من الثمن بل وضاعف الثمن ثلاث مرات عليا دون وجه حق، مستأنساً بتقرير خبير، مقدم من المدعي (عدنان) وقبلته المحكمة رغم عواره، وانتفاء علاقته بالدعوى المنظورة، وإنما مقدم في دعوى أخرى انتهت صلحاً .</w:t>
      </w:r>
    </w:p>
    <w:p>
      <w:pPr>
        <w:jc w:val="right"/>
        <w:bidi/>
      </w:pPr>
      <w:r>
        <w:rPr>
          <w:b w:val="0"/>
          <w:i w:val="0"/>
        </w:rPr>
        <w:t>خامساً: خرج الحكم عن الأصول الشرعية، والتي أكدت على أن الركن الأساسي في العقد هو التراضي على محل العقد وثمن المبيع، وهو ما تم الاتفاق عليه مع المورث بحضور شهود موقعين على العقد، والثمن المتفق عليه هو الثمن العادل وقت التعاقد، وقد جرى الاتفاق على كيفية الوفاء به بشكل واضح في بنود العقد، وإذا كان الحال كذلك، فلا يجوز للمحكمة أن تلزمني بالبيع بثمن آخر غير المتفق عليه، إذ كان عليها –على فرض صحة اجتهادها- أن تقضي ببطلان البيع ، وما فعلته المحكمة هو تعدي على إرادة المتعاقدين، إذ لو كان الثمن على النحو الذي فرضته المحكمة، لما ارتضيت بالعقد .</w:t>
      </w:r>
    </w:p>
    <w:p>
      <w:pPr>
        <w:jc w:val="right"/>
        <w:bidi/>
      </w:pPr>
      <w:r>
        <w:rPr>
          <w:b w:val="0"/>
          <w:i w:val="0"/>
        </w:rPr>
        <w:t>سادساً: خرج الحكم عن الأصول الشرعية والنظامية في الأحكام بقوله في تسبيبه العجيب (أن القرائن احتفت بأن المورث لم يوقع على عقد البيع وتعديل عقد التأسيس وأن القرائن احتفت بأن المورث وقت البيع كان فاقد الأهلية وغير مدرك). وهذا العوار في التسبيب مخالف لمحررات موثقة وأحكام شرعية ومخالف لنظام الإثبات، إذ كيف تعتمد المحكمة على قرينة غير صحيحة بأن العقد غير موقع من المورث دون ثبوت تزوير المحرر، وكيف تزعم أن المورث غير مدرك لتصرفاته وقت التعاقد رغم وجود حكم شرعي ومستندات من كتابة العدل تؤكد أن المورث عام 1431 وعام 1432ه كان كامل الأهلية.</w:t>
      </w:r>
    </w:p>
    <w:p>
      <w:pPr>
        <w:jc w:val="right"/>
        <w:bidi/>
      </w:pPr>
      <w:r>
        <w:rPr>
          <w:b w:val="0"/>
          <w:i w:val="0"/>
        </w:rPr>
        <w:t>سابعاً: المحكمة قررت في تسبيب حكمها أن ادعاء المدعى عليه بأن قيمة شراء الحصص دُفعت بطريق سداد مديونيات عن والده أو تكليفات منها الصرف عليه؛ لم يقدم ما يثبتها. وأن طلب المدعى عليه (الكتابة للبنك المركزي والبنوك ذات العلاقة لأجل تقديم الدليل على السداد) غير مقبول، وعندما تقدمت بالتماس إعادة نظر على الحكم وقدمت المستندات الدالة على الوفاء والتي جمعتها من البنوك والشركات الدائنة للمورث، رفضت الدائرة قبول الالتماس، وتناقضت مع تسبيبها السابق، بقولها أن عليّ أن أرفع دعوى مستقلة بهذه المبالغ\!\! وفي تفصيل ذلك أوضح لمعاليكم ما يلي:</w:t>
      </w:r>
    </w:p>
    <w:p>
      <w:pPr>
        <w:jc w:val="right"/>
        <w:bidi/>
      </w:pPr>
      <w:r>
        <w:rPr>
          <w:b w:val="0"/>
          <w:i w:val="0"/>
        </w:rPr>
        <w:t>1- قدمت بمرفقات الالتماس مستندات مصرفية كدليل قاطع على قيام المشتري بسداد ديون على المورث من واقع شيكات وحوالات بنكية جميعها صادرة بتاريخ لاحق على بيع الحصص، وتقترب من 50 مليون ريال. ومستندات أخرى تفيد تحمل المشتري (المدعى عليه) نفقات معيشة المورث ونقات علاج ومصاريف طبية وجميعها لاحقة على تاريخ البيع وحتى وفاة المورث لمدة 7 سنوات كاملة بما يجاوز 12 مليون ريال، وهو ما يتفق مع البند خامساً من عقد البيع.</w:t>
      </w:r>
    </w:p>
    <w:p>
      <w:pPr>
        <w:jc w:val="right"/>
        <w:bidi/>
      </w:pPr>
      <w:r>
        <w:rPr>
          <w:b w:val="0"/>
          <w:i w:val="0"/>
        </w:rPr>
        <w:t>2- قدمت بمرفقات الالتماس شهادات شهود مكتوبة –هم أنفسهم المدونة توقيعاتهم على عقد البيع.</w:t>
      </w:r>
    </w:p>
    <w:p>
      <w:pPr>
        <w:jc w:val="right"/>
        <w:bidi/>
      </w:pPr>
      <w:r>
        <w:rPr>
          <w:b w:val="0"/>
          <w:i w:val="0"/>
        </w:rPr>
        <w:t>3- قدمت ضمن مرفقات الالتماس تقييم للشركات التي تخارج منها المورث وأحيلت إلى شركة أحمد زيني وأولاده وشركة أحمد زيني التجارية ومحضر اجتماع التخارج والذي يؤكد على قيم هذه الشركات الحقيقية.</w:t>
      </w:r>
    </w:p>
    <w:p>
      <w:pPr>
        <w:jc w:val="right"/>
        <w:bidi/>
      </w:pPr>
      <w:r>
        <w:rPr>
          <w:b w:val="0"/>
          <w:i w:val="0"/>
        </w:rPr>
        <w:t>ورغم تحقق موجب قبول التماس إعادة النظر، إلا أن محكمة الاستئناف رفضت الالتماس شكلاً، وتناقضت في حكمها بالقول بأن عليا أن أقيم دعوى للمطالبة بما سددته من ديون على بائع الحصة.</w:t>
      </w:r>
    </w:p>
    <w:p>
      <w:pPr>
        <w:jc w:val="right"/>
        <w:bidi/>
      </w:pPr>
      <w:r>
        <w:rPr>
          <w:b w:val="0"/>
          <w:i w:val="0"/>
        </w:rPr>
        <w:t>صاحب الفضيلة معالي وزير العدل: إن المحكوم له شقيقي للأسف، وقد زور توكيل عن والدتي وأدخلها في الدعوى مستغلاً احتجازه وحبسه لها في بيتها، وحرمها من المثول أمام المحكمة بعد أن سبق وطلبت استجوابها في الدعوى، ونجح بحيله وتدليسه وتزويره في التأثير على الدائرة، ولدي الأمل في تحقيق العدل.</w:t>
      </w:r>
    </w:p>
    <w:p>
      <w:pPr>
        <w:jc w:val="right"/>
        <w:bidi/>
      </w:pPr>
      <w:r>
        <w:rPr>
          <w:b w:val="0"/>
          <w:i w:val="0"/>
        </w:rPr>
        <w:t>بناء على ما سبق</w:t>
      </w:r>
    </w:p>
    <w:p>
      <w:pPr>
        <w:jc w:val="right"/>
        <w:bidi/>
      </w:pPr>
      <w:r>
        <w:rPr>
          <w:b w:val="0"/>
          <w:i w:val="0"/>
        </w:rPr>
        <w:t>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p>
      <w:pPr>
        <w:jc w:val="right"/>
        <w:bidi/>
      </w:pPr>
      <w:r>
        <w:rPr>
          <w:b w:val="0"/>
          <w:i w:val="0"/>
        </w:rPr>
        <w:t>والله يحفظكم ويرعاكم</w:t>
      </w:r>
    </w:p>
    <w:p>
      <w:pPr>
        <w:jc w:val="right"/>
        <w:bidi/>
      </w:pPr>
      <w:r>
        <w:rPr>
          <w:b w:val="0"/>
          <w:i w:val="0"/>
        </w:rPr>
        <w:t>مقدمه/ أسامة أحمد عباس زيني</w:t>
      </w:r>
    </w:p>
    <w:p>
      <w:pPr>
        <w:jc w:val="right"/>
        <w:bidi/>
      </w:pPr>
      <w:r>
        <w:rPr>
          <w:b w:val="0"/>
          <w:i w:val="0"/>
        </w:rPr>
        <w:t>هوية وطنية رقم: (1008017301)</w:t>
      </w:r>
    </w:p>
    <w:p>
      <w:pPr>
        <w:jc w:val="right"/>
        <w:bidi/>
      </w:pPr>
      <w:r>
        <w:rPr>
          <w:b w:val="0"/>
          <w:i w:val="0"/>
        </w:rPr>
        <w:t>جوال رقم/ 050 562 0363</w:t>
      </w:r>
    </w:p>
    <w:p>
      <w:pPr>
        <w:jc w:val="right"/>
        <w:bidi/>
      </w:pPr>
      <w:r>
        <w:rPr>
          <w:b w:val="0"/>
          <w:i w:val="0"/>
        </w:rPr>
        <w:t>المرفقات:</w:t>
      </w:r>
    </w:p>
    <w:p>
      <w:pPr>
        <w:jc w:val="right"/>
        <w:bidi/>
      </w:pPr>
      <w:r>
        <w:rPr>
          <w:b w:val="0"/>
          <w:i w:val="0"/>
        </w:rPr>
        <w:t>1- صورة عقد بيع حصة المورث بمبلغ 120 مليون.</w:t>
      </w:r>
    </w:p>
    <w:p>
      <w:pPr>
        <w:jc w:val="right"/>
        <w:bidi/>
      </w:pPr>
      <w:r>
        <w:rPr>
          <w:b w:val="0"/>
          <w:i w:val="0"/>
        </w:rPr>
        <w:t>2- صورة من قرار الشركاء بما يفيد تنازل المورث عن حصته بالقيمة الاسمية وموقع من عدنان.</w:t>
      </w:r>
    </w:p>
    <w:p>
      <w:pPr>
        <w:jc w:val="right"/>
        <w:bidi/>
      </w:pPr>
      <w:r>
        <w:rPr>
          <w:b w:val="0"/>
          <w:i w:val="0"/>
        </w:rPr>
        <w:t>3- صورة شيك بمبلغ 450 ألف ريال، وصور شيكات أخرى بمبلغ 6مليون سداد ديون.</w:t>
      </w:r>
    </w:p>
    <w:p>
      <w:pPr>
        <w:jc w:val="right"/>
        <w:bidi/>
      </w:pPr>
      <w:r>
        <w:rPr>
          <w:b w:val="0"/>
          <w:i w:val="0"/>
        </w:rPr>
        <w:t>4- صك حكم الاستئناف.</w:t>
      </w:r>
    </w:p>
    <w:p>
      <w:pPr>
        <w:jc w:val="right"/>
        <w:bidi/>
      </w:pPr>
      <w:r>
        <w:rPr>
          <w:b w:val="0"/>
          <w:i w:val="0"/>
        </w:rPr>
        <w:t>5- صك الحكم الصادر في التماس إعادة النظر.</w:t>
      </w:r>
    </w:p>
    <w:p>
      <w:pPr>
        <w:jc w:val="right"/>
        <w:bidi/>
      </w:pPr>
      <w:r>
        <w:rPr>
          <w:b w:val="0"/>
          <w:i w:val="0"/>
        </w:rPr>
        <w:t>6- صور كشوفات محاسبية مدون فيها ما يفيد سداد ديون على الوالد.</w:t>
      </w:r>
    </w:p>
    <w:p>
      <w:pPr>
        <w:jc w:val="right"/>
        <w:bidi/>
      </w:pPr>
      <w:r>
        <w:rPr>
          <w:b w:val="0"/>
          <w:i w:val="0"/>
        </w:rPr>
        <w:t>7- صور طلبات التنفيذ المقدمة ضدي.</w:t>
      </w:r>
    </w:p>
    <w:p>
      <w:pPr>
        <w:jc w:val="right"/>
        <w:bidi/>
      </w:pPr>
      <w:r>
        <w:rPr>
          <w:b w:val="0"/>
          <w:i w:val="0"/>
        </w:rPr>
        <w:t>\_\_\_\_\_\_\_\_\_\_\_\_\_\_\_\_\_\_\_\_\_\_\_\_\_\_\_\_\_\_\_\_\_\_\_\_\_\_\_\_\_\_\_\_\_\_\_\_\_\_\_\_\_\_\_\_\_\_\_\_\_\_\_\_\_\_\_\_\_\_\_\_\_\_\_\_\_\_\_\_\_\_\_\_\_\_\_\_\_\_\_\_\_\_\_\_\_\_\_\_\_\_\_\_\_\_\_\_\_\_\_\_\_\_\_\_\_\_\_\_\_\_\_\_\_\_\_\_\_\_\_\_\_\_\_\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