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الشيخ أسامه زيني ـ القضية 42824717 ـ من المستشار.docx</w:t>
      </w:r>
    </w:p>
    <w:p>
      <w:pPr>
        <w:jc w:val="right"/>
        <w:bidi/>
      </w:pPr>
      <w:r>
        <w:rPr>
          <w:b w:val="0"/>
          <w:i/>
          <w:color w:val="555555"/>
        </w:rPr>
        <w:t>الرقم: 5 | النوع: مذكرة قضائية | التاريخ: 2025-10-16 | القسم: أ. المجلد الرئيسي للقضية</w:t>
      </w:r>
    </w:p>
    <w:p>
      <w:pPr>
        <w:jc w:val="right"/>
        <w:bidi/>
      </w:pPr>
      <w:r>
        <w:rPr>
          <w:b w:val="0"/>
          <w:i/>
          <w:color w:val="0563C1"/>
        </w:rPr>
        <w:t>الرابط: https://drive.google.com/file/d/1m8dl8PmAPDFJTVs25MmTH7SZAf5QFV_Y/view?usp=drivesdk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رظــــــــنلا ةداــــعإ "ساـــــمتلا" بــــلط</w:t>
      </w:r>
    </w:p>
    <w:p>
      <w:pPr>
        <w:jc w:val="right"/>
        <w:bidi/>
      </w:pPr>
      <w:r>
        <w:rPr>
          <w:b w:val="0"/>
          <w:i w:val="0"/>
        </w:rPr>
        <w:t>صاحب الفضيلة/ رئيس محكمة الاستئناف بالمحكمة التجارية بجدة حفظه الله</w:t>
      </w:r>
    </w:p>
    <w:p>
      <w:pPr>
        <w:jc w:val="right"/>
        <w:bidi/>
      </w:pPr>
      <w:r>
        <w:rPr>
          <w:b w:val="0"/>
          <w:i w:val="0"/>
        </w:rPr>
        <w:t>السلام عليكم ورحمة الله وبركاته،،،</w:t>
      </w:r>
    </w:p>
    <w:p>
      <w:pPr>
        <w:jc w:val="right"/>
        <w:bidi/>
      </w:pPr>
      <w:r>
        <w:rPr>
          <w:b w:val="0"/>
          <w:i w:val="0"/>
        </w:rPr>
        <w:t>الموضوع: نلتمس من فضيلتكم إعادة النظر بشأن الحكم الصادر عن دائرة الاستئناف الثانية بمحكمتكم الموقرة برقم: (4530828230) وتاريخ: 25/08/1445هـ "مرفق رقم 1"، والحكم الصادر عن نفس الدائرة برقم: (4630548401) وتاريخ: 18/06/1446هـ "مرفق رقم 2"، في القضية المقيدة برقم: (42824717) وتاريخ: 25/ 12/1442هـ، المقامة من المدعيين السيد/ عدنان أحمد عباس زيني، والسيدة/ عاتقه محمد يحي محمد على الحرازي "الملتمس ضدهما" ضد المدعى عليه السيد/ أسامه أحمد عباس زيني "الملتمس". أتقدم إلى فضيلتكم بالتماسنا هذا على الحكم سالف الذكر، وفق المادتين (86، 87) من نظام المحاكم التجارية رقم: (م/511) وتاريخ: 14/08/1441هـ، حيث جاء بالمادة (86) منه أن: (يجوز تقديم التماس إعادة النظر في الأحكام النهائية -الصادرة بموجب النظام -في الأحوال المنصوص عليها في نظام المرافعات الشرعية.( وحيث أن هذا الحكم محل الالتماس ينطبق عليه حالة، بل حالات من الحالات الواردة بالمادتين (200/1) من نظام المرافعات الشرعية رقم: (م/1) وتاريخ: 22/01/1435هـ، ومن ثم فإننا أطعن عليه بالالتماس بإعادة النظر الماثل للأسباب الآتية: -</w:t>
      </w:r>
    </w:p>
    <w:p>
      <w:pPr>
        <w:jc w:val="right"/>
        <w:bidi/>
      </w:pPr>
      <w:r>
        <w:rPr>
          <w:b w:val="0"/>
          <w:i w:val="0"/>
        </w:rPr>
        <w:t>أولاً: الأساس القانوني: لما كان الطعن على الاحكام وفق التماس إعادة النظر ميزة مقررة لصالح أطراف الدعوى ولحسن سير العدالة، وذلك استظهاراً لما قد يشوب الحكم من عيوب، ذلك ان القاضي بشر واحتمال الخطأ وارد، كما يتصور عدم الاحاطة الشاملة والمطلقة بجميع عناصر الدعوى لتعذر ظهور بعض الأوراق والأدلة، وهذا تطبيق لمبدأ من المبادئ السائدة في الأنظمة الحديثة وهو مبدأ مراجعة القضاء وهو مبدأ أصيل أقرته الشريعة الاسلامية، ويظهر ذلك في قول سيدنا عمر رضي الله عنه لقاضيه: (ولا يمنعك قضاء قضيت فيه اليوم فرجعت فيه لعقلك وهديت فيه لرشدك أن ترجع الى الحق فإن الحق قديم ومراجعة الحق خير من التمادي في الباطل)، وهذا ما أكدته النصوص النظامية، لذا أتقدم إلى فضيلتكم بالتماس إعادة النظر في الحكم المشار إليه أعلاه، وذلك استناداً إلي ما نصت عليه المادة (86) سالفة الذكر، وكذلك إلى أحكام المادة (200ـ1) من نظام المرافعات الشرعية، بوصفه النظام الذي يتضمن القواعد الإجرائية العامة التي تنظم إجراءات التقاضي،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1ــانعدام الصفة في المدعى. 2-إذا حصل المُلتمس بعد الحكم على أوراق قاطعة في الدعوى، كان قد تعذَّر عليه إبرازها قبل الحكم. 3-إذا وقع من الخصم غش من شأنه التأثير في الحكم. 4-‌إذا كان منطوق الحكم يناقض بعضه بعضاً. 5‌-إذا صدر الحكم على من لم يكن ممثلاً تمثيلاً صحيحاً في الدعوى. وسوف نستعرض فيما يلي هذه الأوجه النظامية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1-نتمسك برد الدعوى لانعدام الصفة في المدعى: فلرفع الدعوى شروط ومنها شروط تتعلق بأطراف الدعوى، ويأتي على رأس هذه الشروط: الشرط الأول: أن ترفع الدعوى من ذي صفة على ذي صفة: وحيث أن الدعوى لا تقبل إذا كان من رفع الدعوى/ المدعى لا شأن له بالنزاع أو موضوع الدعوى، فشرط الصفة إذناً من أهم شروط رفع الدعوى، وإذ يمكن إثارته من قبل المتقاضين في أي مرحلة من مراحل الدعوى، ومن ثم فقد تم رفع هذه الدعوى من غير ذي صفة، لذا أتمسك بعدم قبول الدعوى لرفعها على من غير ذي صفة، حيث أنه قد تم استغلال المدعية/ عاتقه محمد يحي محمد على الحرازي من المدعى الآخر/ عدنان أحمد عباس زيني وقام بأخذ توقيعها على وكالة لمحامي لرفع هذه الدعوى مستغلاً عدم علمها وكونها تجهل ذلك، واستغل ابني أخو المدعى عليه طلال وفيصل غازي زيني للشهادة على ذلك، واللذان يقومان بالشهادة والتوقيع له على كل ما يطلبه منهما، ونفس الأمر استغله لإصدار صك حكم بالولاية على المدعية/ عاتقه محمد يحي محمد على الحرازي لصالحه "صك الحكم/ مرفق رقم 3"، وذلك وفق حكم دائرة الأحوال الشخصية الثالثة والعشرون بمحكمة الأحوال الشخصية بمحافظة جدة رقم: (4630371972) وتاريخ: 24/04/1446 هـ، في القضية رقم (4571443116) وتاريخ: 18/12/1445هـ، وقد ذكر هذا المدعى/ الملتمس ضده أن والدته/ المدعية لديها قصور عقلي منذ ولادتها وأنها لا تستطيع التصرف في أمورها وشئونها مستغلاً هذين الشاهدين وللحصول على حكم الولاية، وأن هذه إقرار منه ويٌعد حجة عليه فقط، وأن من شأن ما جاء على لسان هذا الملتمس ضده، ومن ثم فتكون الوكالة –المستغلة- المحررة للوكيل/ المحامي غير صحيحة وباطلة كونها صادرة عن إرادة منعدمة، ومن ثم عدم صحة قيام هذا الوكيل/ المحامي برفع مثل هذه الدعوى كونها باطلة، ومن ثم فعند رفع هذه الدعوى لم يكن وكيلاً وكان غير ذو صفة. فهذه الدعوى رفعت بتاريخ: 25/ 12/1442هـ من قبل الوكيل/ المحامي، وصدر صك حكم الولاية على الوالدة/ المدعية/ الملتمس ضدها بتاريخ: 24/ 04/1446هـ ولم يسبق لنا إرفاقه أو الاطلاع عليه إلا منذ أيام قليلة قبل تقديم هذا الالتماس "صك حكم الولاية/ مرفق رقم 3 مكرر"، ومن ثم تم رفع هذه الدعوى بناء على وكالة باطلة وغير صحيحة قامت على غش وغبن من الملتمس ضده، لذا أتمسك بعدم قبول الدعوى لرفعها على من غير ذي صفة، وهو دفع من النظام العام ومن الدفوع المطلقة والذي يجوز إبداءه في أي حالة تكون عليها الدعوى وذلك وفق نص المادة (76) من نظام المرافعات الشرعية: (م/1) لعام 1435هـ.</w:t>
      </w:r>
    </w:p>
    <w:p>
      <w:pPr>
        <w:jc w:val="right"/>
        <w:bidi/>
      </w:pPr>
      <w:r>
        <w:rPr>
          <w:b w:val="0"/>
          <w:i w:val="0"/>
        </w:rPr>
        <w:t>2-إذا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 وهذا الشرط قد تحقَّق بالفعل بالنسبة للملتمس، الذي تمكَّن من الحصول عليها مؤخراً ومنذ عدة أيام قليلة، حيث أنه قد حصل على صك حكم دائرة التنفيذ الثانية بمحكمة التنفيذ بمحافظة جدة رقم: (4731461703) وتاريخ: 13/04/ 1447هـ في القضية رقم: (4771864931) وتاريخ: 08/04/1447هـ والمقامة من الملتمس/ المدعى في هذه القضية الأخيرة ضد المدعية الملتمس ضدها/ عاتقه محمد يحي محمد على الحرازي المدعى عليها في هذه القضية الأخيرة ومنطوقه: (إبراء المدعى عليها/ عاتقه ...، للمدعى/ أسامه ... من الطلب التنفيذي محل الدعوى ...) "مرفق رقم 4"، وهذا كاف ليثبت براءة ذمة الملتمس ورد مثل هذه الدعوى، كون أن 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1.2: أنه قد حصل الملتمس على صك حكم بالولاية على المدعية/ عاتقه محمد يحي محمد على الحرازي لصالح المدعى الآخر/ عدنان أحمد عباس زيني "صك حكم الولاية/ مرفق رقم 3 مكرر"، وذلك وفق حكم دائرة الأحوال الشخصية الثالثة والعشرون بمحكمة الأحوال الشخصية بمحافظة جدة سالف الذكر، وذلك وفق إقرار الملتمس أن لديها قصور عقلي منذ ولادتها وأنها لا تستطيع التصرف في أمورها وشئونها، وأن من شأن ما جاء على لسان هذا/ الملتمس ضده أن تكون هذه الوكالة المحررة للوكيل/ المحامي رافع هذه الدعوى باطلة وغير صحيحة كون الملتمس ضده استغل كبر سن وجهل المدعية بما تقوم بالتوقيع عليه، ومن ثم عدم صحة قيامه برفع هذه الدعوى، ومن ثم فهذا الوكيل/ المحامي عند رفع هذه الدعوى لم يكن وكيل وكان غير ذو صفة، ومن ثم عدم صحة هذه الدعوى ومن ثم الحكم الصادر بشأنها، كون ما بني على باطل فهو باطل.</w:t>
      </w:r>
    </w:p>
    <w:p>
      <w:pPr>
        <w:jc w:val="right"/>
        <w:bidi/>
      </w:pPr>
      <w:r>
        <w:rPr>
          <w:b w:val="0"/>
          <w:i w:val="0"/>
        </w:rPr>
        <w:t>1.3: نرفق لفضيلتكم مجموعة من الأوراق التي تمكَّن الملتمس من الحصول عليها مؤخراً ومنذ بضعة أيام، والتي تتمثل في عقود تأسيس الشركات محل التركة والارث، وسجلات تجارية لهذه الشركات "مجموعة من عقود التأسيس والسجلات التجارية/ مرفق رقم 5" ولم يسبق تقديمها في هذه الدعوى من قبل، والتي تثبت صحة العقد المبرم بين الملتمس ووالده، وأن الملتمس كان يقوم بإدارة جميع هذه الشركات بالفعل وكان مدير الشركات وفق هذه الأوراق والمستندات، وقد طعنت الدائرة –طعن غير صحيح-في مضمون العقد ولم يتم الأخذ به، حيث ذكرت أن: (... ذات العقد فقد اشتمل في ذاته على ما يهدمه من جهة أنه أشار إلي جملة وقائع قانونية ...، ناهيك عما اشتمل عليه من مقابل قيمي من غير المتصور ...).</w:t>
      </w:r>
    </w:p>
    <w:p>
      <w:pPr>
        <w:jc w:val="right"/>
        <w:bidi/>
      </w:pPr>
      <w:r>
        <w:rPr>
          <w:b w:val="0"/>
          <w:i w:val="0"/>
        </w:rPr>
        <w:t>ونرد بأن هذا العقد صحيح ولم يتضمن ما يهدمه بل ما يقيمه ويقويه ويثبت صحته، ونرفق ما يثبت صحته وقوته الشرعية والنظامية، وأن هذا خطأ وخلل من الدائرة، حيث كان من المفترض نظاماً أن تقوم الدائرة بالتحقق بما جاء بهذا العقد، وأنه بالفعل تضمن مقابل قيمي للملتمس وفق ما أرفق بهذا البند والدفع، والدليل ما جاء بالبند الث من عقد المبايعة "مرفق رقم 6"، والذي جاء به أن: (ثالثاً: يقر الطرف الأول باحتساب أجرة الطرف الثاني ...)، ومن ثم فما جاء بهذا العقد من تلاقي إرادة الطرفين، يتضمن إقرار من والد الملتمس والملتمس ضده بأجرة والملتمس وحقه في مقابل عمله وفق عقد المبايعة، علماً بأننا نتحدث عن أحد أهم شركات المواد الغذائية بالمملكة، وأن موكلي هو من أسسها وأرسي دعائمها مع والده عليه رحمة الله، كما قام والد الملتمس والملتمس ضده بتوزيع ما نسبته (24%) من قيمة أسهمه على ورثته في حياته، ومن ثم فهذا الإقرار وفق المادة (16/1) من نظام الإثبات، أنه: "1-يكون الإقرار صراحة أو دلالة، باللفظ أو بالكتابة"، وحيث أن هذا الإقرار حجة على المقر كونه صراحةً وكتابةً.</w:t>
      </w:r>
    </w:p>
    <w:p>
      <w:pPr>
        <w:jc w:val="right"/>
        <w:bidi/>
      </w:pPr>
      <w:r>
        <w:rPr>
          <w:b w:val="0"/>
          <w:i w:val="0"/>
        </w:rPr>
        <w:t>كما أن هذه العقود والسجلات تثبت صحة ادعاءات الملتمس ودفوعه، وعدم صحة ما جاء بأسباب الحكم محل الطعن. بل وما يؤكد ذلك قوله تعالي: (يا أيها الذين آمنوا أوفوا بالعقود)، وحديث الرسول: (المسلمون عند شروطهم)، ومن ثم فالأحكام محل الطعن بالالتماس قد خالفت النصوص النظامية التالية: -أ-نص المادة (94) من نظام المعاملات المدنية رقم: (م/91) وتاريخ: 29/11/1444هـ. ب-نص المادة (95) من نظام المعاملات المدنية بأنه: "1-يجب تنفيذ العقد طبقًا لما اشتمل عليه وبطريقة تتفق مع ما يوجبه حسن النية. 2-لا يقتصر العقد على إلزام المتعاقد بما ورد فيه، ولكن يشمل ما هو من مستلزماته وفقًا لما تقضي به النصوص النظامية والعرف وطبيعة العقد". ومن ثم فالملتمس تمكَّن من الحصول على أوراق رسمية تثبت صحة ما ندعيه، وتكون سبباً لانطباق الفقرة (1ـ ب) من المادة (200) من نظام المرافعات الشرعية.</w:t>
      </w:r>
    </w:p>
    <w:p>
      <w:pPr>
        <w:jc w:val="right"/>
        <w:bidi/>
      </w:pPr>
      <w:r>
        <w:rPr>
          <w:b w:val="0"/>
          <w:i w:val="0"/>
        </w:rPr>
        <w:t>3-إذا وقع من الخصم غش من شأنه التأثير في الحكم:</w:t>
      </w:r>
    </w:p>
    <w:p>
      <w:pPr>
        <w:jc w:val="right"/>
        <w:bidi/>
      </w:pPr>
      <w:r>
        <w:rPr>
          <w:b w:val="0"/>
          <w:i w:val="0"/>
        </w:rPr>
        <w:t>كذلك فإن هناك غش يجيز قبول التماس إعادة النظر بالمعنى وفق الفقرة (1ـ ج) من المادة (200) من نظام المرافعات الشرعية من جهتين، فالحكم الابتدائي الصادر ضد الملتمس ضده كان بناء على تقرير صادر عن المحاسب القانوني/ طلال أبو غزاله، والذي بناء عليه صدرت الأحكام المتتالية من درجات المحاكم المختلفة، وقد اعترض الملتمس على هذا التقرير المحاسبي لأنه استند على تقييمي مستقبلي غير صحيح وغير حقيقي وليس حال بشأن هذا التقييم، وكان اعتراض الملتمس الرئيس على آلية التقييم، وقد تم الصلح مع باقي الورثة على قيمة أقل من تقييم هذا الخبير المحاسبي، وتم الاتفاق على المبايعة بسعر آخر بالتراضي. كذلك إن الدائرة قد أصدرت حكمها بناء على وكالة باطلة من المدعية/ عاتقه محمد يحي محمد على الحرازي للوكيل/ المحامي رافع هذه الدعوى، بل نقول أن ذلك بمثابة عمل احتيالي كون الملتمس ضده استغل كبر وجهل والدته المدعية وأنها معه بعيدة عن موكلي، والذي منعه من رؤيتها تماماً، وما يؤكد الغش أن الولاية والوكالة بعد تحرير سند ابراء ذمة موكلي، ومن ثم فما حدث من الملتمس ضده ينطوي على غش متعمد وتدليس عمد إليه ليخدع المحكمة ويؤثر في عقيدتها، فتحكم بناء على هذا التصور لمصلحة من ارتكب الغش ضد خصمه الذي كان يجهل أن هناك غشاً، وكان يستحيل عليه كشفه أو دحضه، ومن ثم فإن الغش الذي يعتد به كسبب من أسباب الالتماس هو الذي يكون خافيا على الملتمس أثناء سير الدعوى وغير معروف لها؛ وهو ما حدث مع الملتمس، ومن هذا يظهر أنه قد وقع غش من شأنه التأثير في الحكم. وسبباً نظامياً لقبول الالتماس وفقاً لما نصت عليه الفقرة (1ـ ج) من المادة (200) من نظام المرافعات الشرعية.</w:t>
      </w:r>
    </w:p>
    <w:p>
      <w:pPr>
        <w:jc w:val="right"/>
        <w:bidi/>
      </w:pPr>
      <w:r>
        <w:rPr>
          <w:b w:val="0"/>
          <w:i w:val="0"/>
        </w:rPr>
        <w:t>4-‌إذا كان منطوق الحكم يناقض بعضه بعضاً.</w:t>
      </w:r>
    </w:p>
    <w:p>
      <w:pPr>
        <w:jc w:val="right"/>
        <w:bidi/>
      </w:pPr>
      <w:r>
        <w:rPr>
          <w:b w:val="0"/>
          <w:i w:val="0"/>
        </w:rPr>
        <w:t>أ-إن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وما يثبت هذا التناقض لدي الدائرة مصدرة الحكم عقود تأسيس الشركات محل التركة والارث، وسجلات تجارية لهذه الشركات "مجموعة من عقود التأسيس والسجلات التجارية/ مرفق رقم 4 مكرر"، فهي تثبت ان الأعمال التي قام بها المدعى عليه/ الملتمس لا تخص الشركة محل الدعوى (شركة احمد زيني التجارية)، بل هي حصص تجارية، وأن هذه الشركة كانت تملك حصصا في الشركات الأخرى، وهذا ما تؤكده هذه الأوراق والمرفقات الجديدة.</w:t>
      </w:r>
    </w:p>
    <w:p>
      <w:pPr>
        <w:jc w:val="right"/>
        <w:bidi/>
      </w:pPr>
      <w:r>
        <w:rPr>
          <w:b w:val="0"/>
          <w:i w:val="0"/>
        </w:rPr>
        <w:t>يضاف لذلك أن المدعى/ عدنان زيني قد أقر في صك الصلح والتخارج والذي كان السبب في تعيين المحاسب القانوني "صك الحكم/ مرفق رقم 7" بحقيقة ادارة المدعى عليه/ الملتمس لجميع الشركات، وحيث أن هذا الإقرار وفق المادة (16/1) من نظام الإثبات، أنه: "1-يكون الإقرار صراحة أو دلالة، باللفظ أو بالكتابة"، وحيث أن هذا الإقرار صريح وكتابة. ووفق المادة (17) من نظام الإثبات، أنه: "الإقرار القضائي حجة قاطعة على المقر، وقاصرة عليه". ووفق المادة (18/1) من نظام الإثبات، أنه: "1-يلزم المقر بإقراره، ولا يقبل رجوعه عنه". ومن هذه المواد جميعها يتضح أن إقرار المدعى/ الملتمس ضده في هذه الدعوى هو إقرار قضائي صحيح نظاماً، وأنه حجة عليها وملزمة به، ولا يجوز الرجوع عنه، وهذه تعد بينة ودليل آخر يثبت ويؤيد مضمون ما ذكر في البند الث من عقد المبايعة "مرفق رقم 6 مكرر" ويكشف تناقض منطوق الحكم مع أسبابه، ومن ثم فهذا الحكم محل الطعن قد خالف الشرع والنظام.</w:t>
      </w:r>
    </w:p>
    <w:p>
      <w:pPr>
        <w:jc w:val="right"/>
        <w:bidi/>
      </w:pPr>
      <w:r>
        <w:rPr>
          <w:b w:val="0"/>
          <w:i w:val="0"/>
        </w:rPr>
        <w:t>ب-أن ما جاء بأسباب الحكم بشأن أن المدعى عليه/ الملتمس قد قبل بالتقييم فهذا غير صحيح، فادعاء الدائرة بأن تقرير المحاسب القانوني/ طلال أبو غزالة هو أقرب تقييم لتلك الحصص غير صحيح ايضاً، لأن عملية التخارج كتصرف قانوني هي العملية التي نسخت ذلك التقييم (يراجع آخر صفحة من الحكم في تسبيب القاضي ص 5).</w:t>
      </w:r>
    </w:p>
    <w:p>
      <w:pPr>
        <w:jc w:val="right"/>
        <w:bidi/>
      </w:pPr>
      <w:r>
        <w:rPr>
          <w:b w:val="0"/>
          <w:i w:val="0"/>
        </w:rPr>
        <w:t>يضاف لذلك أن الدائرة ادعت بأنها أخذت بالتقييم الأقرب زماناً لواقعة انتقال الحصص، وهذا غير صحيح لعدة أسباب: الأول: وفق حكم أنه تم التخارج والصلح على قيمة مختلفة عن تقييم طلال أبو غزاله، فهذا أمر ينسخ ويُجب تقييم طلال أبو غزاله، حيث كان الصحيح شرعاً ونظاماً أن تعتد الدائرة بقيمة التخارج الفعلية. الثاني: إن التقييم الأقرب للواقعة هو التقييم للحصص الذي ورد بالعقد، والذي أنكرته ولم تعترف به الدائرة، ولم تتحقق من صحته، وقد أثبتنا أعلاه صحته. الثالث: إذا كانت تريد الدائرة الوصول الى الحق، فكان من الأجدر بها أن تطلب تقييم الشركات بموجب ميزانيتها المدققة مثلاً، أو التحقق من قيمة الحصص قبل شراء المدعى عليه/ الملتمس من والده.</w:t>
      </w:r>
    </w:p>
    <w:p>
      <w:pPr>
        <w:jc w:val="right"/>
        <w:bidi/>
      </w:pPr>
      <w:r>
        <w:rPr>
          <w:b w:val="0"/>
          <w:i w:val="0"/>
        </w:rPr>
        <w:t>وباختصار فقد تم الاعتراض على هذا التقرير المحاسبي، لأنه استند على تقييمي مستقبلي غير صحيح وغير حقيقي وليس حال بشأن هذا التقييم، وكان اعتراضنا الرئيس على آلية التقييم، وقد تم الصلح مع باقي الورثة على قيمة أقل من تقييم هذا الخبير المحاسبي، مما يؤكد صحة اعتراضنا على التقرير وآلية التقييم. ومن ثم فتقييم المحاسب القانوني/ طلال أبو غزالة لم يٌعتد به لا في الصلح ولا التخارج، ومن ثم فإن منطوق الحكم محل الالتماس مناقض لبعضه بعضاً.</w:t>
      </w:r>
    </w:p>
    <w:p>
      <w:pPr>
        <w:jc w:val="right"/>
        <w:bidi/>
      </w:pPr>
      <w:r>
        <w:rPr>
          <w:b w:val="0"/>
          <w:i w:val="0"/>
        </w:rPr>
        <w:t>5-إذا صدر الحكم على من لم يكن ممثلاً تمثيلاً صحيحاً في الدعوى: إن التمثيل غير الصحيح الذي يُجيز الالتماس، طبقاً لما تقضي به الفقرة (ز) من المادة (200-1) من نظام المرافعات الشرعية، هو إذا صدر الحكم لصالح/ أو على من لم يكن ممثلاً تمثيلاً صحيحاً في الدعوى، ويمكن الاسترشاد بهذه الحالة للطعن في شأن الحكم محل الالتماس، حيث إن الملتمس ضدها والصادر لصالحها الحكم وكالتها للوكيل/ المحامى رافع هذه الدعوى باطلة بطلان مطلق، فقد كانت بناء على غش واستغلال لها، حيث لم تمثل الملتمس ضدها التمثيل الصحيح كون وكالتها باطلة، مما يؤدي إلى بطلان الحكم محل الالتماس.</w:t>
      </w:r>
    </w:p>
    <w:p>
      <w:pPr>
        <w:jc w:val="right"/>
        <w:bidi/>
      </w:pPr>
      <w:r>
        <w:rPr>
          <w:b w:val="0"/>
          <w:i w:val="0"/>
        </w:rPr>
        <w:t>ومن ثم ينطبق على هذا الحكم محل الالتماس كل من البنود أرقام (ب، ج، هـ، ز)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jc w:val="right"/>
        <w:bidi/>
      </w:pPr>
      <w:r>
        <w:rPr>
          <w:b w:val="0"/>
          <w:i w:val="0"/>
        </w:rPr>
        <w:t>- :يتآلا مكتليضف نم سمتلن ريدقتو مارتحا لكب :سمتلملا /هيلع يعَّدملا تابلط -\</w:t>
      </w:r>
    </w:p>
    <w:p>
      <w:pPr>
        <w:jc w:val="right"/>
        <w:bidi/>
      </w:pPr>
      <w:r>
        <w:rPr>
          <w:b w:val="0"/>
          <w:i w:val="0"/>
        </w:rPr>
        <w:t>أولاً: قبول الطعن بالالتماس بإعادة النظر شكلاً، والقضاء بنقض الحكم وإعادة فتح باب المرافعة، والحكم لصالحي بما سبق وأن طالبت به برد الدعوى لعدم صحتها لانعدام الصفة، ولتوافر حالات من الواردة بالمادة (200/1) من نظام المرافعات الشرعية.</w:t>
      </w:r>
    </w:p>
    <w:p>
      <w:pPr>
        <w:jc w:val="right"/>
        <w:bidi/>
      </w:pPr>
      <w:r>
        <w:rPr>
          <w:b w:val="0"/>
          <w:i w:val="0"/>
        </w:rPr>
        <w:t>ثانياً: بصورة مستعجلة بوقف تنفيذ الحكم الصادر ضدي لحين الفصل في التماس إعادة النظر المودع أمام عدالتكم، وفق ما ورد في المادة (89) من نظام المحاكم التجارية.</w:t>
      </w:r>
    </w:p>
    <w:p>
      <w:pPr>
        <w:jc w:val="right"/>
        <w:bidi/>
      </w:pPr>
      <w:r>
        <w:rPr>
          <w:b w:val="0"/>
          <w:i w:val="0"/>
        </w:rPr>
        <w:t>نسأل الله العلي القدير أن يحق الحق والعدل على أيديكم،،،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