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‏١.45.‎ ةةرلدك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محمد فواز بن منير الثعلي الهوية الوطنية ال ل السعودية محامى</w:t>
        <w:br/>
        <w:t>سلطان ماجد ناصر القحطاني الهوية الوطنية ل السعودية محامى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"' اللملكة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هما وزارة اتعدل ضبط</w:t>
        <w:br/>
        <w:t>لكا يلكا</w:t>
        <w:br/>
        <w:t>"لس ةكفصلا مقر ‏١‎ ةدجب ةبراجتلا ةمكحملا</w:t>
        <w:br/>
        <w:t>الدائرة الاولى رقم القضية: 261414110 رقمالجلسة: ‎٠.‏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10/ 2/ 1438ه يقضي باختصاص القضاء التجاري لنظر هذه الدعوى (مرفق صك حكم الاإختصاص)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لكا يلكا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414154107 رقمالجلسة: .لا حوانه</w:t>
        <w:br/>
        <w:t>ةعانقلا دكؤت يتلا تاضقانتلا نم ةلسلس يف ‏لاير.......:7١ يه عيبلا ةميق نا معزي ىرخا ةراتو لاير. ‏٠٠‎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لاقتنا نأ نديح يف ه7/11/1432 خرؤملاو اهبلإ راشملا ىوعدلا يق يبساحملا ريبخلا مييقتب هيلكوم كسمت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ةصحلا لاقتنا خيرات يف ىوعدلا لحم ةكرشلل يلعفلا مييقتلا لايح ةقيقد ةروصبو ةحارص هلكوم فقوم نع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.ًافلس اهنأشب ماهفإلا قبس يتلا ةيلآلا</w:t>
      </w:r>
    </w:p>
    <w:p>
      <w:pPr>
        <w:jc w:val="right"/>
        <w:bidi/>
      </w:pPr>
      <w:r>
        <w:rPr>
          <w:b w:val="0"/>
          <w:i w:val="0"/>
        </w:rPr>
        <w:t>قراف القضية</w:t>
        <w:br/>
        <w:t>عيقوتلا يدللا ةفصلا يي سام حا ناحل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قمر المملكة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101 ذآدة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 لا</w:t>
        <w:br/>
        <w:t>لسكلا ج01 1 01 آ1آآك-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‎١‏ 4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247814017 رقمالجلسة: .م سانت لس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احم ةفصلا</w:t>
        <w:br/>
        <w:t>محمد فواز بن منير الثعلي م ع</w:t>
        <w:br/>
        <w:t>1 7 مسإلا</w:t>
        <w:br/>
        <w:t>دلا احم ةفصلا</w:t>
        <w:br/>
        <w:t>سلطان ماجد ناصر القحطاني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عيقوتل منح رو ىلليع دمحلاةماسل</w:t>
        <w:br/>
        <w:t>عيقوتلا 2003 ةفصلا مسإلا</w:t>
        <w:br/>
        <w:t>يريطملا دعس نب دوعس رمع</w:t>
        <w:br/>
        <w:t>يسبب|]|] | ‏ سسِِِططٍٍ ل ةرئاشلا ءاضعأ عيقوق شل</w:t>
        <w:br/>
        <w:t>ا عيقوتلا , :</w:t>
        <w:br/>
        <w:t>ا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