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ضبط جلسة رقم 33 يوم 02-12-1444 هـ للقضية رقم 42824717.pdf</w:t>
      </w:r>
    </w:p>
    <w:p>
      <w:pPr>
        <w:jc w:val="right"/>
        <w:bidi/>
      </w:pPr>
      <w:r>
        <w:rPr>
          <w:b w:val="0"/>
          <w:i/>
          <w:color w:val="555555"/>
        </w:rPr>
        <w:t>الرقم: 111 | النوع: محضر | التاريخ: 02-12-1444 | القسم: ج. محاضر ضبط الجلسات (16 ملفاً)</w:t>
      </w:r>
    </w:p>
    <w:p>
      <w:pPr>
        <w:jc w:val="right"/>
        <w:bidi/>
      </w:pPr>
      <w:r>
        <w:rPr>
          <w:b w:val="0"/>
          <w:i/>
          <w:color w:val="0563C1"/>
        </w:rPr>
        <w:t>الرابط: https://drive.google.com/file/d/1srqcT2bRVQvsNLwCwQNF-dzvgw4062Xw/view?usp=drivesdk</w:t>
      </w:r>
    </w:p>
    <w:p>
      <w:pPr>
        <w:jc w:val="right"/>
        <w:bidi/>
      </w:pPr>
      <w:r>
        <w:rPr>
          <w:b w:val="0"/>
          <w:i/>
        </w:rPr>
        <w:t>[مخرج آلي / Script Output - سماوي]  [مخرج آلي يحتاج مراجعة بشرية - وردي]</w:t>
      </w:r>
    </w:p>
    <w:p/>
    <w:p>
      <w:pPr>
        <w:jc w:val="right"/>
        <w:bidi/>
      </w:pPr>
      <w:r>
        <w:rPr>
          <w:b w:val="0"/>
          <w:i w:val="0"/>
        </w:rPr>
        <w:t>أسامة بن احمد بن عباس زيني</w:t>
      </w:r>
    </w:p>
    <w:p>
      <w:pPr>
        <w:jc w:val="right"/>
        <w:bidi/>
      </w:pPr>
      <w:r>
        <w:rPr>
          <w:b w:val="0"/>
          <w:i w:val="0"/>
        </w:rPr>
        <w:t>ضبط - المحكمة التجارية بجدة - الدائرة - رقم القضية 42824717 - رقم الجلسة 32 - عدد الصفحات 4</w:t>
      </w:r>
    </w:p>
    <w:p>
      <w:pPr>
        <w:jc w:val="right"/>
        <w:bidi/>
      </w:pPr>
      <w:r>
        <w:rPr>
          <w:b w:val="0"/>
          <w:i w:val="0"/>
        </w:rPr>
        <w:t>أطراف القضية: المدعي عدنان احمد عباس زيني (هوية 1017092733). المدعى عليه اسامة احمد عباس زيني (هوية 1008017301). المطعي/2003 عمر سعود سعد المطيري ووكيله. محامون: طارق خلف الحارثي، سليمان محمد سليمان السديري، سلطان ماجد ناصر القحطاني، عبدالله سالم بلالي شائع، محمد فواز الثعلبي، عزام فيصل ابراهيم خوج، صالح طالب اليامي، علي بن مشرف، رفيف راشد جزاء الثقفي.</w:t>
      </w:r>
    </w:p>
    <w:p>
      <w:pPr>
        <w:jc w:val="right"/>
        <w:bidi/>
      </w:pPr>
      <w:r>
        <w:rPr>
          <w:b w:val="0"/>
          <w:i w:val="0"/>
        </w:rPr>
        <w:t>الدعوى: ملخص الدعوى المعتاد - بيع حصص شركة احمد زيني التجارية (سجل 4030196102) بقيمة 450.000 ريال، انتقال 90% بقيمة مقدّرة 368.757.931 ريال.</w:t>
      </w:r>
    </w:p>
    <w:p>
      <w:pPr>
        <w:jc w:val="right"/>
        <w:bidi/>
      </w:pPr>
      <w:r>
        <w:rPr>
          <w:b w:val="0"/>
          <w:i w:val="0"/>
        </w:rPr>
        <w:t>المرافعة: عقدت الجلسة عن بعد عبر الاتصال المرئي ونظام تقاضي. أشارت الدائرة إلى تقديم وكيل المدعين مذكرته المثبتة بياناتهم بالمحضر، وحضور الأطراف. المذكرة المقدمة من المدعى عليه يحاول فيها أن ينصل من المذكرة المقدمة قبل الجلسة. وكيل المدعين يؤكد عدم صحة العقد المقدم من المدعى عليه (بإقرار المحاسب طلال أبو غزالة أن تقريره يخص الشركة وقيمة الحصص). القيمة المقيّدة قيمة اسمية. التخارج يخص حصص شركة احمد زيني واولاده ولا يخص حصص الشركة محل النزاع. عند اختلاف الثمن فالقول قول البائع (حديث ابن مسعود). المدعى عليه قام بتصفية الشركة فإنه يضمن القيمة. الطلبات: أولا: الزام المدعى عليه بأن يدفع لموكلي عدنان مبلغ (97,762,042 ريال) ببطلان عقد البيع وإثبات القيمة السوقية. ثانيا: أن يدفع لموكلتي عاتقة الحرازي مبلغ (27,932,012 ريال) عن نصيبه من حصة والده وفق التقييم المعتبر. وعقّب وكيل المدعى عليه بأن ذلك كله تم الرد عليه سلفا.</w:t>
      </w:r>
    </w:p>
    <w:p>
      <w:pPr>
        <w:jc w:val="right"/>
        <w:bidi/>
      </w:pPr>
      <w:r>
        <w:rPr>
          <w:b w:val="0"/>
          <w:i w:val="0"/>
        </w:rPr>
        <w:t>قرارات الجلسة: رفع الجلسة للمداولة.</w:t>
      </w:r>
    </w:p>
    <w:p>
      <w:pPr>
        <w:jc w:val="right"/>
        <w:bidi/>
      </w:pPr>
      <w:r>
        <w:rPr>
          <w:b w:val="0"/>
          <w:i w:val="0"/>
        </w:rPr>
        <w:t>نص الحكم: حكمت الدائرة بإلزام أسامة بن أحمد بن عباس زيني (هوية 1008017301) بأن يدفع لورثة أحمد بن عباس بن زيز (هوية 1007056839) بموجب صك حصر الورثة رقم 38391575 وتاريخ 12/5/1438 مبلغا قدره (331.882.138) ثلاثمئة وواحد وثلاثون مليونا وثمانمئة واثنان وثمانون ألفا ومئة وثمانية وثلاثون ريالا؛ وفق ما تضمنته الأسباب.</w:t>
      </w:r>
    </w:p>
    <w:p>
      <w:pPr>
        <w:jc w:val="right"/>
        <w:bidi/>
      </w:pPr>
      <w:r>
        <w:rPr>
          <w:b w:val="0"/>
          <w:i w:val="0"/>
        </w:rPr>
        <w:t>التواقيع: المدعي عدنان احمد عباس زيني / محامي طارق خلف الحارثي / محامي سليمان محمد سليمان السديري / محامي محمد فواز الثعلبي / محامي سلطان ماجد ناصر القحطاني / مدعى عليه اسامة احمد عباس زيني / المطعي 2003 عمر سعود سعد المطيري / وكيل عمر سعود سعد المطيري / رئيس الدائرة القضائية عساف بن صالح العوا.</w:t>
      </w:r>
    </w:p>
    <w:p>
      <w:pPr>
        <w:jc w:val="right"/>
        <w:bidi/>
      </w:pPr>
      <w:r>
        <w:rPr>
          <w:b w:val="0"/>
          <w:i w:val="0"/>
        </w:rPr>
        <w:t>[ملاحظة: عنوان الملف: ضبط جلسة رقم 33 يوم 02-12-1444 (المحضر الداخلي يشير للجلسة 32 ويتضمن نص الحكم الابتدائي). نص مستخرج من PDF عربي معكوس الاتجاه. القضية 42824717.]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